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3062" w:rsidRDefault="00B33062" w:rsidP="00B33062">
      <w:pPr>
        <w:pStyle w:val="5"/>
        <w:keepLines/>
        <w:suppressLineNumbers/>
        <w:jc w:val="center"/>
      </w:pPr>
      <w:r>
        <w:t>1 ПОДГОТОВКА К РАБОТЕ, ВЫПОЛНЕНИЕ И ОФОРМЛЕНИЕ ОТЧЁТА</w:t>
      </w:r>
    </w:p>
    <w:p w:rsidR="00B33062" w:rsidRPr="00B912EA" w:rsidRDefault="00B33062" w:rsidP="00B33062">
      <w:pPr>
        <w:keepNext/>
        <w:keepLines/>
        <w:suppressLineNumbers/>
      </w:pPr>
    </w:p>
    <w:p w:rsidR="00B33062" w:rsidRPr="00B912EA" w:rsidRDefault="00B33062" w:rsidP="00B33062">
      <w:pPr>
        <w:keepNext/>
        <w:keepLines/>
        <w:suppressLineNumbers/>
      </w:pPr>
    </w:p>
    <w:p w:rsidR="00B33062" w:rsidRDefault="00B33062" w:rsidP="00B33062">
      <w:pPr>
        <w:pStyle w:val="a3"/>
        <w:keepNext/>
        <w:keepLines/>
        <w:suppressLineNumbers/>
      </w:pPr>
      <w:r>
        <w:t>Задание на лабораторную работу даётся индивидуально каждому студе</w:t>
      </w:r>
      <w:r>
        <w:t>н</w:t>
      </w:r>
      <w:r>
        <w:t>ту.  Задания находятся в разделе «Варианты заданий». Прежде чем приступить к выполнению задания, необходимо внимательно изучить теорию, помещённую в разделе «Краткие теоретические сведения» и в соответствующей литературе,  а также с методическими указаниями к конкретной лабораторной раб</w:t>
      </w:r>
      <w:r>
        <w:t>о</w:t>
      </w:r>
      <w:r>
        <w:t>те.</w:t>
      </w:r>
    </w:p>
    <w:p w:rsidR="00B33062" w:rsidRDefault="00B33062" w:rsidP="00B33062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Выполнение лабораторной работы состоит из двух этапов: подготовка к лабораторному занятию и, собственно, выполнение лаборато</w:t>
      </w:r>
      <w:r>
        <w:rPr>
          <w:sz w:val="28"/>
        </w:rPr>
        <w:t>р</w:t>
      </w:r>
      <w:r>
        <w:rPr>
          <w:sz w:val="28"/>
        </w:rPr>
        <w:t>ной работы.</w:t>
      </w:r>
    </w:p>
    <w:p w:rsidR="00B33062" w:rsidRDefault="00B33062" w:rsidP="00B33062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Подготовка к лабораторному занятию осуществляется перед лаборато</w:t>
      </w:r>
      <w:r>
        <w:rPr>
          <w:sz w:val="28"/>
        </w:rPr>
        <w:t>р</w:t>
      </w:r>
      <w:r>
        <w:rPr>
          <w:sz w:val="28"/>
        </w:rPr>
        <w:t>ным занятием и заключается в выполнении задания, помещённого в подразделе  «Выполняется при по</w:t>
      </w:r>
      <w:r>
        <w:rPr>
          <w:sz w:val="28"/>
        </w:rPr>
        <w:t>д</w:t>
      </w:r>
      <w:r>
        <w:rPr>
          <w:sz w:val="28"/>
        </w:rPr>
        <w:t>готовке к работе»</w:t>
      </w:r>
    </w:p>
    <w:p w:rsidR="00B33062" w:rsidRDefault="00B33062" w:rsidP="00B33062">
      <w:pPr>
        <w:pStyle w:val="a3"/>
        <w:keepNext/>
        <w:keepLines/>
        <w:suppressLineNumbers/>
      </w:pPr>
      <w:r>
        <w:t xml:space="preserve">Выполнение лабораторной работы заключается в </w:t>
      </w:r>
      <w:r>
        <w:rPr>
          <w:lang w:val="ru-MD"/>
        </w:rPr>
        <w:t>установке рассч</w:t>
      </w:r>
      <w:r>
        <w:rPr>
          <w:lang w:val="ru-MD"/>
        </w:rPr>
        <w:t>и</w:t>
      </w:r>
      <w:r>
        <w:rPr>
          <w:lang w:val="ru-MD"/>
        </w:rPr>
        <w:t>танных</w:t>
      </w:r>
      <w:r>
        <w:t xml:space="preserve"> предварительно</w:t>
      </w:r>
      <w:r>
        <w:rPr>
          <w:lang w:val="ru-MD"/>
        </w:rPr>
        <w:t xml:space="preserve"> параметров</w:t>
      </w:r>
      <w:r>
        <w:t xml:space="preserve"> схем, проверке правильности их расчета</w:t>
      </w:r>
      <w:r>
        <w:rPr>
          <w:lang w:val="ru-MD"/>
        </w:rPr>
        <w:t>, провед</w:t>
      </w:r>
      <w:r>
        <w:rPr>
          <w:lang w:val="ru-MD"/>
        </w:rPr>
        <w:t>е</w:t>
      </w:r>
      <w:r>
        <w:rPr>
          <w:lang w:val="ru-MD"/>
        </w:rPr>
        <w:t xml:space="preserve">нию заданных исследований </w:t>
      </w:r>
      <w:r>
        <w:t>, а также, при необходимости, обработке получе</w:t>
      </w:r>
      <w:r>
        <w:t>н</w:t>
      </w:r>
      <w:r>
        <w:t>ных результатов. Поэтому подраздел «Выполняется при подготовке к работе»  необходимо выполнять тщательно, чтобы не терять время на лабораторном з</w:t>
      </w:r>
      <w:r>
        <w:t>а</w:t>
      </w:r>
      <w:r>
        <w:t>нятии для доработки.</w:t>
      </w:r>
    </w:p>
    <w:p w:rsidR="00B33062" w:rsidRDefault="00B33062" w:rsidP="00B3306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Отчет по лабораторной работе нужно оформлять на листах формата А4 отдельно для каждой работы с текстом на одной или обеих сторонах. Титул</w:t>
      </w:r>
      <w:r>
        <w:rPr>
          <w:sz w:val="28"/>
        </w:rPr>
        <w:t>ь</w:t>
      </w:r>
      <w:r>
        <w:rPr>
          <w:sz w:val="28"/>
        </w:rPr>
        <w:t>ный лист оформляется в соответствии с принятым стандартом ВКГТУ. Образец т</w:t>
      </w:r>
      <w:r>
        <w:rPr>
          <w:sz w:val="28"/>
        </w:rPr>
        <w:t>и</w:t>
      </w:r>
      <w:r>
        <w:rPr>
          <w:sz w:val="28"/>
        </w:rPr>
        <w:t>тульного листа приведён в приложении А.</w:t>
      </w:r>
    </w:p>
    <w:p w:rsidR="00B33062" w:rsidRDefault="00B33062" w:rsidP="00B33062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Протокол отчета подготавливается перед лабораторным занятием и об</w:t>
      </w:r>
      <w:r>
        <w:rPr>
          <w:sz w:val="28"/>
        </w:rPr>
        <w:t>я</w:t>
      </w:r>
      <w:r>
        <w:rPr>
          <w:sz w:val="28"/>
        </w:rPr>
        <w:t>зательно должен включать в себя следующее: цель работы, схемы, графики и т.д., заданные и разработанные при выполнении подраздела «Выполняется при подготовке к работе». При отсутствии протокола отч</w:t>
      </w:r>
      <w:r>
        <w:rPr>
          <w:sz w:val="28"/>
        </w:rPr>
        <w:t>е</w:t>
      </w:r>
      <w:r>
        <w:rPr>
          <w:sz w:val="28"/>
        </w:rPr>
        <w:t>та или неправильного его оформления студент к выполнению лабораторной р</w:t>
      </w:r>
      <w:r>
        <w:rPr>
          <w:sz w:val="28"/>
        </w:rPr>
        <w:t>а</w:t>
      </w:r>
      <w:r>
        <w:rPr>
          <w:sz w:val="28"/>
        </w:rPr>
        <w:t xml:space="preserve">боты не допускается. </w:t>
      </w:r>
    </w:p>
    <w:p w:rsidR="00B33062" w:rsidRDefault="00B33062" w:rsidP="00B33062">
      <w:pPr>
        <w:ind w:firstLine="709"/>
        <w:jc w:val="both"/>
        <w:rPr>
          <w:sz w:val="28"/>
        </w:rPr>
      </w:pPr>
      <w:r>
        <w:rPr>
          <w:sz w:val="28"/>
        </w:rPr>
        <w:t>Исследуемые схемы предоставлены в лабораторных работах в готовом виде и корректировки не требуют. Особенности режимов работы измерител</w:t>
      </w:r>
      <w:r>
        <w:rPr>
          <w:sz w:val="28"/>
        </w:rPr>
        <w:t>ь</w:t>
      </w:r>
      <w:r>
        <w:rPr>
          <w:sz w:val="28"/>
        </w:rPr>
        <w:t>ных приборов и элементов схем отражены в методических ук</w:t>
      </w:r>
      <w:r>
        <w:rPr>
          <w:sz w:val="28"/>
        </w:rPr>
        <w:t>а</w:t>
      </w:r>
      <w:r>
        <w:rPr>
          <w:sz w:val="28"/>
        </w:rPr>
        <w:t>заниях к каждой лабораторной р</w:t>
      </w:r>
      <w:r>
        <w:rPr>
          <w:sz w:val="28"/>
        </w:rPr>
        <w:t>а</w:t>
      </w:r>
      <w:r>
        <w:rPr>
          <w:sz w:val="28"/>
        </w:rPr>
        <w:t>боте.</w:t>
      </w:r>
    </w:p>
    <w:p w:rsidR="00B33062" w:rsidRDefault="00B33062" w:rsidP="00B33062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lastRenderedPageBreak/>
        <w:t>При выполнении лабораторной работы в протокол вносится инфо</w:t>
      </w:r>
      <w:r>
        <w:rPr>
          <w:sz w:val="28"/>
        </w:rPr>
        <w:t>р</w:t>
      </w:r>
      <w:r>
        <w:rPr>
          <w:sz w:val="28"/>
        </w:rPr>
        <w:t>мация, полученная при выполнении работы в соответствии с подразделом «Выполн</w:t>
      </w:r>
      <w:r>
        <w:rPr>
          <w:sz w:val="28"/>
        </w:rPr>
        <w:t>я</w:t>
      </w:r>
      <w:r>
        <w:rPr>
          <w:sz w:val="28"/>
        </w:rPr>
        <w:t>ется на лабораторном занятии». Отчет может содержать и др</w:t>
      </w:r>
      <w:r>
        <w:rPr>
          <w:sz w:val="28"/>
        </w:rPr>
        <w:t>у</w:t>
      </w:r>
      <w:r>
        <w:rPr>
          <w:sz w:val="28"/>
        </w:rPr>
        <w:t>гую информацию, которую студент считает нужным включить, кроме подсказки или ответа на контрольные вопр</w:t>
      </w:r>
      <w:r>
        <w:rPr>
          <w:sz w:val="28"/>
        </w:rPr>
        <w:t>о</w:t>
      </w:r>
      <w:r>
        <w:rPr>
          <w:sz w:val="28"/>
        </w:rPr>
        <w:t>сы.</w:t>
      </w:r>
    </w:p>
    <w:p w:rsidR="00B33062" w:rsidRDefault="00B33062" w:rsidP="00B3306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Отчет должен быть выполнен аккуратно</w:t>
      </w:r>
      <w:r>
        <w:rPr>
          <w:sz w:val="28"/>
          <w:lang w:val="ru-MD"/>
        </w:rPr>
        <w:t>.</w:t>
      </w:r>
      <w:r>
        <w:rPr>
          <w:sz w:val="28"/>
        </w:rPr>
        <w:t xml:space="preserve"> Все схемы и графики необход</w:t>
      </w:r>
      <w:r>
        <w:rPr>
          <w:sz w:val="28"/>
        </w:rPr>
        <w:t>и</w:t>
      </w:r>
      <w:r>
        <w:rPr>
          <w:sz w:val="28"/>
        </w:rPr>
        <w:t>мо рисовать с применением чертежных инструментов и по существующим нормативным документам. Если эти требования не выполн</w:t>
      </w:r>
      <w:r>
        <w:rPr>
          <w:sz w:val="28"/>
        </w:rPr>
        <w:t>е</w:t>
      </w:r>
      <w:r>
        <w:rPr>
          <w:sz w:val="28"/>
        </w:rPr>
        <w:t>ны, отчет к защите не принимае</w:t>
      </w:r>
      <w:r>
        <w:rPr>
          <w:sz w:val="28"/>
        </w:rPr>
        <w:t>т</w:t>
      </w:r>
      <w:r>
        <w:rPr>
          <w:sz w:val="28"/>
        </w:rPr>
        <w:t>ся. После выполнения работы отчет предъявляется преподавателю для отметки о выполнении работы.</w:t>
      </w:r>
    </w:p>
    <w:p w:rsidR="00B33062" w:rsidRDefault="00B33062" w:rsidP="00B3306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Каждая лабораторная работа должна быть защищена. Защита з</w:t>
      </w:r>
      <w:r>
        <w:rPr>
          <w:sz w:val="28"/>
        </w:rPr>
        <w:t>а</w:t>
      </w:r>
      <w:r>
        <w:rPr>
          <w:sz w:val="28"/>
        </w:rPr>
        <w:t>ключается в ответе на вопросы, примерный перечень которых приведен в конце лабор</w:t>
      </w:r>
      <w:r>
        <w:rPr>
          <w:sz w:val="28"/>
        </w:rPr>
        <w:t>а</w:t>
      </w:r>
      <w:r>
        <w:rPr>
          <w:sz w:val="28"/>
        </w:rPr>
        <w:t>торной работы или в ответе на предложенное тестовое зад</w:t>
      </w:r>
      <w:r>
        <w:rPr>
          <w:sz w:val="28"/>
        </w:rPr>
        <w:t>а</w:t>
      </w:r>
      <w:r>
        <w:rPr>
          <w:sz w:val="28"/>
        </w:rPr>
        <w:t>ние.</w:t>
      </w:r>
    </w:p>
    <w:p w:rsidR="00B33062" w:rsidRDefault="00B33062" w:rsidP="00B33062"/>
    <w:p w:rsidR="00B33062" w:rsidRDefault="00B33062" w:rsidP="00B33062">
      <w:pPr>
        <w:jc w:val="center"/>
        <w:rPr>
          <w:sz w:val="28"/>
          <w:lang w:val="ru-MD"/>
        </w:rPr>
      </w:pPr>
      <w:r>
        <w:rPr>
          <w:sz w:val="28"/>
        </w:rPr>
        <w:t xml:space="preserve">2 ПРАВИЛА РАБОТЫ С ПРОГРАММОЙ </w:t>
      </w:r>
      <w:r>
        <w:rPr>
          <w:sz w:val="28"/>
          <w:lang w:val="en-US"/>
        </w:rPr>
        <w:t>EWB</w:t>
      </w:r>
      <w:r>
        <w:rPr>
          <w:sz w:val="28"/>
        </w:rPr>
        <w:t xml:space="preserve"> 4.1</w:t>
      </w:r>
    </w:p>
    <w:p w:rsidR="00B33062" w:rsidRPr="00B912EA" w:rsidRDefault="00B33062" w:rsidP="00B33062">
      <w:pPr>
        <w:rPr>
          <w:sz w:val="28"/>
        </w:rPr>
      </w:pPr>
    </w:p>
    <w:p w:rsidR="00B33062" w:rsidRDefault="00B33062" w:rsidP="00B33062">
      <w:pPr>
        <w:ind w:firstLine="708"/>
        <w:jc w:val="both"/>
      </w:pPr>
      <w:r>
        <w:rPr>
          <w:sz w:val="28"/>
        </w:rPr>
        <w:t xml:space="preserve">Программа  </w:t>
      </w:r>
      <w:r>
        <w:rPr>
          <w:sz w:val="28"/>
          <w:lang w:val="en-US"/>
        </w:rPr>
        <w:t>EWB</w:t>
      </w:r>
      <w:r>
        <w:rPr>
          <w:sz w:val="28"/>
        </w:rPr>
        <w:t xml:space="preserve"> 4.1 и все её компоненты находятся в папке </w:t>
      </w:r>
      <w:r>
        <w:rPr>
          <w:sz w:val="28"/>
          <w:lang w:val="en-US"/>
        </w:rPr>
        <w:t>WEWB</w:t>
      </w:r>
      <w:r>
        <w:rPr>
          <w:sz w:val="28"/>
        </w:rPr>
        <w:t xml:space="preserve"> 4.1, которая обычно находится на диске С.  Программа запускается с помощью и</w:t>
      </w:r>
      <w:r>
        <w:rPr>
          <w:sz w:val="28"/>
        </w:rPr>
        <w:t>с</w:t>
      </w:r>
      <w:r>
        <w:rPr>
          <w:sz w:val="28"/>
        </w:rPr>
        <w:t>полняемого фа</w:t>
      </w:r>
      <w:r>
        <w:rPr>
          <w:sz w:val="28"/>
        </w:rPr>
        <w:t>й</w:t>
      </w:r>
      <w:r>
        <w:rPr>
          <w:sz w:val="28"/>
        </w:rPr>
        <w:t xml:space="preserve">ла </w:t>
      </w:r>
      <w:r>
        <w:rPr>
          <w:sz w:val="28"/>
          <w:lang w:val="en-US"/>
        </w:rPr>
        <w:t>WEWB</w:t>
      </w:r>
      <w:r>
        <w:rPr>
          <w:sz w:val="28"/>
        </w:rPr>
        <w:t>32.ехе. Его ярлык показан на рисунке 2.1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t xml:space="preserve">                                     </w:t>
      </w:r>
      <w:r w:rsidR="00D85D57">
        <w:rPr>
          <w:noProof/>
        </w:rPr>
        <w:object w:dxaOrig="3480" w:dyaOrig="2145" w14:anchorId="6EE962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115.9pt;height:1in;mso-width-percent:0;mso-height-percent:0;mso-width-percent:0;mso-height-percent:0" o:ole="" fillcolor="window">
            <v:imagedata r:id="rId4" o:title=""/>
          </v:shape>
          <o:OLEObject Type="Embed" ProgID="PBrush" ShapeID="_x0000_i1027" DrawAspect="Content" ObjectID="_1661535417" r:id="rId5"/>
        </w:object>
      </w:r>
      <w:r>
        <w:rPr>
          <w:sz w:val="28"/>
        </w:rPr>
        <w:t xml:space="preserve">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                                           Рисунок 2.1</w:t>
      </w:r>
    </w:p>
    <w:p w:rsidR="00B33062" w:rsidRPr="00B912EA" w:rsidRDefault="00B33062" w:rsidP="00B33062">
      <w:pPr>
        <w:ind w:firstLine="708"/>
        <w:jc w:val="both"/>
        <w:rPr>
          <w:sz w:val="28"/>
        </w:rPr>
      </w:pPr>
    </w:p>
    <w:p w:rsidR="00B33062" w:rsidRPr="00B912EA" w:rsidRDefault="00B33062" w:rsidP="00B33062">
      <w:pPr>
        <w:ind w:firstLine="708"/>
        <w:jc w:val="both"/>
        <w:rPr>
          <w:sz w:val="28"/>
        </w:rPr>
      </w:pP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После запуска программы на экране монитора появляется окно програ</w:t>
      </w:r>
      <w:r>
        <w:rPr>
          <w:sz w:val="28"/>
        </w:rPr>
        <w:t>м</w:t>
      </w:r>
      <w:r>
        <w:rPr>
          <w:sz w:val="28"/>
        </w:rPr>
        <w:t>мы, изображенное на рисунке 2.2</w:t>
      </w:r>
    </w:p>
    <w:p w:rsidR="00B33062" w:rsidRDefault="00B33062" w:rsidP="00B33062">
      <w:pPr>
        <w:ind w:firstLine="708"/>
        <w:jc w:val="both"/>
        <w:rPr>
          <w:sz w:val="28"/>
        </w:rPr>
      </w:pPr>
    </w:p>
    <w:p w:rsidR="00B33062" w:rsidRDefault="00B33062" w:rsidP="00B33062">
      <w:pPr>
        <w:jc w:val="both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 wp14:anchorId="1E640B78" wp14:editId="7F18CAC3">
            <wp:extent cx="6115050" cy="4129405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062" w:rsidRDefault="00B33062" w:rsidP="00B33062">
      <w:pPr>
        <w:jc w:val="center"/>
        <w:rPr>
          <w:sz w:val="28"/>
        </w:rPr>
      </w:pPr>
    </w:p>
    <w:p w:rsidR="00B33062" w:rsidRDefault="00B33062" w:rsidP="00B33062">
      <w:pPr>
        <w:jc w:val="center"/>
        <w:rPr>
          <w:sz w:val="28"/>
        </w:rPr>
      </w:pPr>
      <w:r>
        <w:rPr>
          <w:sz w:val="28"/>
        </w:rPr>
        <w:t>Рисунок 2.2</w:t>
      </w:r>
    </w:p>
    <w:p w:rsidR="00B33062" w:rsidRPr="00B912EA" w:rsidRDefault="00B33062" w:rsidP="00B33062">
      <w:pPr>
        <w:jc w:val="center"/>
        <w:rPr>
          <w:sz w:val="28"/>
        </w:rPr>
      </w:pPr>
    </w:p>
    <w:p w:rsidR="00B33062" w:rsidRPr="00B912EA" w:rsidRDefault="00B33062" w:rsidP="00B33062">
      <w:pPr>
        <w:jc w:val="center"/>
        <w:rPr>
          <w:sz w:val="28"/>
        </w:rPr>
      </w:pP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 Иногда в нем появляется окно, запрашивающее пароль. Тогда нужно н</w:t>
      </w:r>
      <w:r>
        <w:rPr>
          <w:sz w:val="28"/>
        </w:rPr>
        <w:t>а</w:t>
      </w:r>
      <w:r>
        <w:rPr>
          <w:sz w:val="28"/>
        </w:rPr>
        <w:t xml:space="preserve">жать любую клавишу. Окно программы </w:t>
      </w:r>
      <w:r>
        <w:rPr>
          <w:sz w:val="28"/>
          <w:lang w:val="en-US"/>
        </w:rPr>
        <w:t>EWB</w:t>
      </w:r>
      <w:r>
        <w:rPr>
          <w:sz w:val="28"/>
        </w:rPr>
        <w:t xml:space="preserve"> 4.1 разделено на три части. В верхней части помещено меню, линейка контрольно-измерительных приборов и линейка библиотеки элементов. Элементы сгруппированы по одному из ро</w:t>
      </w:r>
      <w:r>
        <w:rPr>
          <w:sz w:val="28"/>
        </w:rPr>
        <w:t>д</w:t>
      </w:r>
      <w:r>
        <w:rPr>
          <w:sz w:val="28"/>
        </w:rPr>
        <w:t>ственных признаков.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В левой части окна в развернутом виде показана активизированная гру</w:t>
      </w:r>
      <w:r>
        <w:rPr>
          <w:sz w:val="28"/>
        </w:rPr>
        <w:t>п</w:t>
      </w:r>
      <w:r>
        <w:rPr>
          <w:sz w:val="28"/>
        </w:rPr>
        <w:t>па элементов. На линейке библиотеки элементов эта группа выдел</w:t>
      </w:r>
      <w:r>
        <w:rPr>
          <w:sz w:val="28"/>
        </w:rPr>
        <w:t>я</w:t>
      </w:r>
      <w:r>
        <w:rPr>
          <w:sz w:val="28"/>
        </w:rPr>
        <w:t>ется цветом. Для смены группы элементов нужно щелкнуть мышью на кнопке нужной гру</w:t>
      </w:r>
      <w:r>
        <w:rPr>
          <w:sz w:val="28"/>
        </w:rPr>
        <w:t>п</w:t>
      </w:r>
      <w:r>
        <w:rPr>
          <w:sz w:val="28"/>
        </w:rPr>
        <w:t>пы и тогда появятся элементы, объединенные в эту группу.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Правая часть окна является листом для набора схемы. Для перемещения схемы по листу используются линейки прокрутки.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При первом запуске программы лист для набора схемы пустой. Можно набирать схему или загрузить готовую. Загрузка схемы осущест</w:t>
      </w:r>
      <w:r>
        <w:rPr>
          <w:sz w:val="28"/>
        </w:rPr>
        <w:t>в</w:t>
      </w:r>
      <w:r>
        <w:rPr>
          <w:sz w:val="28"/>
        </w:rPr>
        <w:t xml:space="preserve">ляется путем открытия меню </w:t>
      </w:r>
      <w:r>
        <w:rPr>
          <w:sz w:val="28"/>
          <w:lang w:val="en-US"/>
        </w:rPr>
        <w:t>File</w:t>
      </w:r>
      <w:r>
        <w:rPr>
          <w:sz w:val="28"/>
        </w:rPr>
        <w:t xml:space="preserve"> и выбором команды </w:t>
      </w:r>
      <w:r>
        <w:rPr>
          <w:sz w:val="28"/>
          <w:lang w:val="en-US"/>
        </w:rPr>
        <w:t>Open</w:t>
      </w:r>
      <w:r>
        <w:rPr>
          <w:sz w:val="28"/>
        </w:rPr>
        <w:t xml:space="preserve">. После этого откроется окно с содержанием  папки </w:t>
      </w:r>
      <w:r>
        <w:rPr>
          <w:sz w:val="28"/>
          <w:lang w:val="en-US"/>
        </w:rPr>
        <w:t>EWB</w:t>
      </w:r>
      <w:r>
        <w:rPr>
          <w:sz w:val="28"/>
        </w:rPr>
        <w:t xml:space="preserve"> 4.1. Схемный файл имеет расширение .са4. Открыв</w:t>
      </w:r>
      <w:r>
        <w:rPr>
          <w:sz w:val="28"/>
        </w:rPr>
        <w:t>а</w:t>
      </w:r>
      <w:r>
        <w:rPr>
          <w:sz w:val="28"/>
        </w:rPr>
        <w:t xml:space="preserve">ется файл стандартными операциями </w:t>
      </w:r>
      <w:r>
        <w:rPr>
          <w:sz w:val="28"/>
          <w:lang w:val="en-US"/>
        </w:rPr>
        <w:t>WINDOWS</w:t>
      </w:r>
      <w:r>
        <w:rPr>
          <w:sz w:val="28"/>
        </w:rPr>
        <w:t>. Если схема находится в др</w:t>
      </w:r>
      <w:r>
        <w:rPr>
          <w:sz w:val="28"/>
        </w:rPr>
        <w:t>у</w:t>
      </w:r>
      <w:r>
        <w:rPr>
          <w:sz w:val="28"/>
        </w:rPr>
        <w:t xml:space="preserve">гом месте, то поиск осуществляется также стандартными средствами </w:t>
      </w:r>
      <w:r>
        <w:rPr>
          <w:sz w:val="28"/>
          <w:lang w:val="en-US"/>
        </w:rPr>
        <w:t>WINDOWS</w:t>
      </w:r>
      <w:r>
        <w:rPr>
          <w:sz w:val="28"/>
        </w:rPr>
        <w:t xml:space="preserve">.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Элементы на лист  переносятся из левого окна активизированной группы элементов левой кнопкой мыши с использованием принципа «нажать и </w:t>
      </w:r>
      <w:r>
        <w:rPr>
          <w:sz w:val="28"/>
        </w:rPr>
        <w:lastRenderedPageBreak/>
        <w:t>т</w:t>
      </w:r>
      <w:r>
        <w:rPr>
          <w:sz w:val="28"/>
        </w:rPr>
        <w:t>а</w:t>
      </w:r>
      <w:r>
        <w:rPr>
          <w:sz w:val="28"/>
        </w:rPr>
        <w:t>щить». Установив элемент в нужное место листа кнопку отпустить. Элемент зафиксируется.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Чтобы в дальнейшем осуществлять какие-либо операции с этим элеме</w:t>
      </w:r>
      <w:r>
        <w:rPr>
          <w:sz w:val="28"/>
        </w:rPr>
        <w:t>н</w:t>
      </w:r>
      <w:r>
        <w:rPr>
          <w:sz w:val="28"/>
        </w:rPr>
        <w:t>том необходимо на нем щелкнуть левой кнопкой мыши. Элемент будет выд</w:t>
      </w:r>
      <w:r>
        <w:rPr>
          <w:sz w:val="28"/>
        </w:rPr>
        <w:t>е</w:t>
      </w:r>
      <w:r>
        <w:rPr>
          <w:sz w:val="28"/>
        </w:rPr>
        <w:t>лен красным цветом. Теперь при необходимости его можно снова переместить. Чтобы снять выделение нужно щелкнуть левой кно</w:t>
      </w:r>
      <w:r>
        <w:rPr>
          <w:sz w:val="28"/>
        </w:rPr>
        <w:t>п</w:t>
      </w:r>
      <w:r>
        <w:rPr>
          <w:sz w:val="28"/>
        </w:rPr>
        <w:t xml:space="preserve">кой мыши на пустом месте листа.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Для удаления элемента его нужно выделить, а затем воспользоваться к</w:t>
      </w:r>
      <w:r>
        <w:rPr>
          <w:sz w:val="28"/>
        </w:rPr>
        <w:t>о</w:t>
      </w:r>
      <w:r>
        <w:rPr>
          <w:sz w:val="28"/>
        </w:rPr>
        <w:t xml:space="preserve">мандой </w:t>
      </w:r>
      <w:r>
        <w:rPr>
          <w:sz w:val="28"/>
          <w:lang w:val="en-US"/>
        </w:rPr>
        <w:t>Delete</w:t>
      </w:r>
      <w:r>
        <w:rPr>
          <w:sz w:val="28"/>
        </w:rPr>
        <w:t xml:space="preserve"> меню </w:t>
      </w:r>
      <w:r>
        <w:rPr>
          <w:sz w:val="28"/>
          <w:lang w:val="en-US"/>
        </w:rPr>
        <w:t>Edit</w:t>
      </w:r>
      <w:r>
        <w:rPr>
          <w:sz w:val="28"/>
        </w:rPr>
        <w:t xml:space="preserve"> или проще нажать клавишу  </w:t>
      </w:r>
      <w:r>
        <w:rPr>
          <w:sz w:val="28"/>
          <w:lang w:val="en-US"/>
        </w:rPr>
        <w:t>Delete</w:t>
      </w:r>
      <w:r>
        <w:rPr>
          <w:sz w:val="28"/>
        </w:rPr>
        <w:t xml:space="preserve"> и после дополн</w:t>
      </w:r>
      <w:r>
        <w:rPr>
          <w:sz w:val="28"/>
        </w:rPr>
        <w:t>и</w:t>
      </w:r>
      <w:r>
        <w:rPr>
          <w:sz w:val="28"/>
        </w:rPr>
        <w:t xml:space="preserve">тельного запроса нажать </w:t>
      </w:r>
      <w:r>
        <w:rPr>
          <w:sz w:val="28"/>
          <w:lang w:val="en-US"/>
        </w:rPr>
        <w:t>Enter</w:t>
      </w:r>
      <w:r>
        <w:rPr>
          <w:sz w:val="28"/>
        </w:rPr>
        <w:t xml:space="preserve"> (или мышью О</w:t>
      </w:r>
      <w:r>
        <w:rPr>
          <w:sz w:val="28"/>
          <w:lang w:val="en-US"/>
        </w:rPr>
        <w:t>k</w:t>
      </w:r>
      <w:r>
        <w:rPr>
          <w:sz w:val="28"/>
        </w:rPr>
        <w:t>).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Чтобы соединить установленные на листе элементы</w:t>
      </w:r>
      <w:r>
        <w:rPr>
          <w:sz w:val="28"/>
          <w:lang w:val="ru-MD"/>
        </w:rPr>
        <w:t>,</w:t>
      </w:r>
      <w:r>
        <w:rPr>
          <w:sz w:val="28"/>
        </w:rPr>
        <w:t xml:space="preserve"> необходимо зафи</w:t>
      </w:r>
      <w:r>
        <w:rPr>
          <w:sz w:val="28"/>
        </w:rPr>
        <w:t>к</w:t>
      </w:r>
      <w:r>
        <w:rPr>
          <w:sz w:val="28"/>
        </w:rPr>
        <w:t>сировать курсор мыши на выводе одного из соединяемых элементов до появл</w:t>
      </w:r>
      <w:r>
        <w:rPr>
          <w:sz w:val="28"/>
        </w:rPr>
        <w:t>е</w:t>
      </w:r>
      <w:r>
        <w:rPr>
          <w:sz w:val="28"/>
        </w:rPr>
        <w:t>ния чёрной точки, затем нажать левую кнопку мыши и тащить появившуюся линию к нужному выводу другого элемента до появления чёрной точки на этом выводе. Такая черная точка будет узлом. К нему можно подключать до 4 линий. Узел можно организовать в любом месте линии (нужно только чтобы она была достаточно длинной). Для этого нужно из группы элементов, которая обознач</w:t>
      </w:r>
      <w:r>
        <w:rPr>
          <w:sz w:val="28"/>
        </w:rPr>
        <w:t>е</w:t>
      </w:r>
      <w:r>
        <w:rPr>
          <w:sz w:val="28"/>
        </w:rPr>
        <w:t xml:space="preserve">на значком </w:t>
      </w:r>
      <w:r>
        <w:rPr>
          <w:noProof/>
          <w:sz w:val="28"/>
        </w:rPr>
        <w:drawing>
          <wp:inline distT="0" distB="0" distL="0" distR="0" wp14:anchorId="7527A8AD" wp14:editId="0D7EEF35">
            <wp:extent cx="243205" cy="214630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,  вытащить узел </w:t>
      </w:r>
      <w:r>
        <w:rPr>
          <w:noProof/>
          <w:sz w:val="28"/>
        </w:rPr>
        <w:drawing>
          <wp:inline distT="0" distB="0" distL="0" distR="0" wp14:anchorId="59AB8F8E" wp14:editId="25AF297B">
            <wp:extent cx="186055" cy="128905"/>
            <wp:effectExtent l="0" t="0" r="0" b="0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lang w:val="ru-MD"/>
        </w:rPr>
        <w:t xml:space="preserve">  </w:t>
      </w:r>
      <w:r>
        <w:rPr>
          <w:sz w:val="28"/>
        </w:rPr>
        <w:t>и поместить его в выбранное место на л</w:t>
      </w:r>
      <w:r>
        <w:rPr>
          <w:sz w:val="28"/>
        </w:rPr>
        <w:t>и</w:t>
      </w:r>
      <w:r>
        <w:rPr>
          <w:sz w:val="28"/>
        </w:rPr>
        <w:t>нии. Подвод к нему будет с той стороны, с какой появится чёрная точка. Узел можно организовать непосредственно на схеме, если соединительную линию подтащить к месту на  линии, где необходимо организовать узел, и после его появл</w:t>
      </w:r>
      <w:r>
        <w:rPr>
          <w:sz w:val="28"/>
        </w:rPr>
        <w:t>е</w:t>
      </w:r>
      <w:r>
        <w:rPr>
          <w:sz w:val="28"/>
        </w:rPr>
        <w:t>ния отпустить кнопку.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Чтобы отдавать команды с клавиатуры, нужно переключиться на англи</w:t>
      </w:r>
      <w:r>
        <w:rPr>
          <w:sz w:val="28"/>
        </w:rPr>
        <w:t>й</w:t>
      </w:r>
      <w:r>
        <w:rPr>
          <w:sz w:val="28"/>
        </w:rPr>
        <w:t>ский язык.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Многие установленные на листе элементы можно вращать на 90</w:t>
      </w:r>
      <w:r>
        <w:rPr>
          <w:sz w:val="28"/>
          <w:vertAlign w:val="superscript"/>
        </w:rPr>
        <w:t xml:space="preserve">0 </w:t>
      </w:r>
      <w:r>
        <w:rPr>
          <w:sz w:val="28"/>
        </w:rPr>
        <w:t>вкруг</w:t>
      </w:r>
      <w:r>
        <w:rPr>
          <w:sz w:val="28"/>
        </w:rPr>
        <w:t>о</w:t>
      </w:r>
      <w:r>
        <w:rPr>
          <w:sz w:val="28"/>
        </w:rPr>
        <w:t xml:space="preserve">вую. Для этого используется команда </w:t>
      </w:r>
      <w:r>
        <w:rPr>
          <w:sz w:val="28"/>
          <w:lang w:val="en-US"/>
        </w:rPr>
        <w:t>Rotate</w:t>
      </w:r>
      <w:r>
        <w:rPr>
          <w:sz w:val="28"/>
        </w:rPr>
        <w:t xml:space="preserve"> меню </w:t>
      </w:r>
      <w:r>
        <w:rPr>
          <w:sz w:val="28"/>
          <w:lang w:val="en-US"/>
        </w:rPr>
        <w:t>Circuit</w:t>
      </w:r>
      <w:r>
        <w:rPr>
          <w:sz w:val="28"/>
        </w:rPr>
        <w:t xml:space="preserve"> или комбинация кл</w:t>
      </w:r>
      <w:r>
        <w:rPr>
          <w:sz w:val="28"/>
        </w:rPr>
        <w:t>а</w:t>
      </w:r>
      <w:r>
        <w:rPr>
          <w:sz w:val="28"/>
        </w:rPr>
        <w:t xml:space="preserve">виш </w:t>
      </w:r>
      <w:r>
        <w:rPr>
          <w:sz w:val="28"/>
          <w:lang w:val="en-US"/>
        </w:rPr>
        <w:t>Ctrl</w:t>
      </w:r>
      <w:r>
        <w:rPr>
          <w:sz w:val="28"/>
        </w:rPr>
        <w:t>+</w:t>
      </w:r>
      <w:r>
        <w:rPr>
          <w:sz w:val="28"/>
          <w:lang w:val="en-US"/>
        </w:rPr>
        <w:t>R</w:t>
      </w:r>
      <w:r>
        <w:rPr>
          <w:sz w:val="28"/>
        </w:rPr>
        <w:t>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Можно выделить группу элементов. Для этого установить курсор мыши на пустом месте, нажать левую кнопку и двигать мышь. При этом на листе о</w:t>
      </w:r>
      <w:r>
        <w:rPr>
          <w:sz w:val="28"/>
        </w:rPr>
        <w:t>б</w:t>
      </w:r>
      <w:r>
        <w:rPr>
          <w:sz w:val="28"/>
        </w:rPr>
        <w:t>разуется прямоугольник и все элементы, которые в него попали, будут выдел</w:t>
      </w:r>
      <w:r>
        <w:rPr>
          <w:sz w:val="28"/>
        </w:rPr>
        <w:t>е</w:t>
      </w:r>
      <w:r>
        <w:rPr>
          <w:sz w:val="28"/>
        </w:rPr>
        <w:t>ны. Тогда все перечисленные операции будут производиться одновременно для выделенной группы элементов.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Для отдельного элемента и группы можно проделывать стандартные оп</w:t>
      </w:r>
      <w:r>
        <w:rPr>
          <w:sz w:val="28"/>
        </w:rPr>
        <w:t>е</w:t>
      </w:r>
      <w:r>
        <w:rPr>
          <w:sz w:val="28"/>
        </w:rPr>
        <w:t xml:space="preserve">рации </w:t>
      </w:r>
      <w:r>
        <w:rPr>
          <w:sz w:val="28"/>
          <w:lang w:val="en-US"/>
        </w:rPr>
        <w:t>WINDOWS</w:t>
      </w:r>
      <w:r>
        <w:rPr>
          <w:sz w:val="28"/>
        </w:rPr>
        <w:t xml:space="preserve">: </w:t>
      </w:r>
      <w:r>
        <w:rPr>
          <w:sz w:val="28"/>
          <w:lang w:val="en-US"/>
        </w:rPr>
        <w:t>Cut</w:t>
      </w:r>
      <w:r>
        <w:rPr>
          <w:sz w:val="28"/>
        </w:rPr>
        <w:t xml:space="preserve">, </w:t>
      </w:r>
      <w:r>
        <w:rPr>
          <w:sz w:val="28"/>
          <w:lang w:val="en-US"/>
        </w:rPr>
        <w:t>Copy</w:t>
      </w:r>
      <w:r>
        <w:rPr>
          <w:sz w:val="28"/>
        </w:rPr>
        <w:t xml:space="preserve">, Paste, Select all. Эти команды помещены в меню </w:t>
      </w:r>
      <w:r>
        <w:rPr>
          <w:sz w:val="28"/>
          <w:lang w:val="en-US"/>
        </w:rPr>
        <w:t>Edit</w:t>
      </w:r>
      <w:r>
        <w:rPr>
          <w:sz w:val="28"/>
        </w:rPr>
        <w:t>. Там же указаны комбинации клавиш для выполнения этих команд с кл</w:t>
      </w:r>
      <w:r>
        <w:rPr>
          <w:sz w:val="28"/>
        </w:rPr>
        <w:t>а</w:t>
      </w:r>
      <w:r>
        <w:rPr>
          <w:sz w:val="28"/>
        </w:rPr>
        <w:t>виатуры.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Если два раза щёлкнуть мышью на элементе или выбрать </w:t>
      </w:r>
      <w:r>
        <w:rPr>
          <w:sz w:val="28"/>
          <w:lang w:val="en-US"/>
        </w:rPr>
        <w:t>Val</w:t>
      </w:r>
      <w:r>
        <w:rPr>
          <w:sz w:val="28"/>
          <w:lang w:val="ru-MD"/>
        </w:rPr>
        <w:t>u</w:t>
      </w:r>
      <w:r>
        <w:rPr>
          <w:sz w:val="28"/>
          <w:lang w:val="en-US"/>
        </w:rPr>
        <w:t>e</w:t>
      </w:r>
      <w:r>
        <w:rPr>
          <w:sz w:val="28"/>
        </w:rPr>
        <w:t xml:space="preserve"> из меню </w:t>
      </w:r>
      <w:r>
        <w:rPr>
          <w:sz w:val="28"/>
          <w:lang w:val="en-US"/>
        </w:rPr>
        <w:t>Ci</w:t>
      </w:r>
      <w:r>
        <w:rPr>
          <w:sz w:val="28"/>
          <w:lang w:val="en-US"/>
        </w:rPr>
        <w:t>r</w:t>
      </w:r>
      <w:r>
        <w:rPr>
          <w:sz w:val="28"/>
          <w:lang w:val="en-US"/>
        </w:rPr>
        <w:t>cuit</w:t>
      </w:r>
      <w:r>
        <w:rPr>
          <w:sz w:val="28"/>
        </w:rPr>
        <w:t xml:space="preserve"> для выделенного элемента, то на экране монитора появится окно. В окне содержатся параметры модели выбранного элемента, кот</w:t>
      </w:r>
      <w:r>
        <w:rPr>
          <w:sz w:val="28"/>
        </w:rPr>
        <w:t>о</w:t>
      </w:r>
      <w:r>
        <w:rPr>
          <w:sz w:val="28"/>
        </w:rPr>
        <w:t>рые можно изменять (например, для резистора – это сопротивление). И</w:t>
      </w:r>
      <w:r>
        <w:rPr>
          <w:sz w:val="28"/>
        </w:rPr>
        <w:t>з</w:t>
      </w:r>
      <w:r>
        <w:rPr>
          <w:sz w:val="28"/>
        </w:rPr>
        <w:t xml:space="preserve">меняемых параметров может быть несколько (например, для транзистора). Для фиксации изменения надо нажать </w:t>
      </w:r>
      <w:r>
        <w:rPr>
          <w:sz w:val="28"/>
          <w:lang w:val="en-US"/>
        </w:rPr>
        <w:t>Enter</w:t>
      </w:r>
      <w:r>
        <w:rPr>
          <w:sz w:val="28"/>
        </w:rPr>
        <w:t xml:space="preserve"> или щёлкнуть мышью </w:t>
      </w:r>
      <w:r>
        <w:rPr>
          <w:sz w:val="28"/>
          <w:lang w:val="en-US"/>
        </w:rPr>
        <w:t>Accept</w:t>
      </w:r>
      <w:r>
        <w:rPr>
          <w:sz w:val="28"/>
        </w:rPr>
        <w:t xml:space="preserve">. Для отмены щёлкнуть  </w:t>
      </w:r>
      <w:r>
        <w:rPr>
          <w:sz w:val="28"/>
          <w:lang w:val="en-US"/>
        </w:rPr>
        <w:t>Cancel</w:t>
      </w:r>
      <w:r>
        <w:rPr>
          <w:sz w:val="28"/>
        </w:rPr>
        <w:t>. Если два раза щёлкнуть на соединительной линии, то появится окно, которое позв</w:t>
      </w:r>
      <w:r>
        <w:rPr>
          <w:sz w:val="28"/>
        </w:rPr>
        <w:t>о</w:t>
      </w:r>
      <w:r>
        <w:rPr>
          <w:sz w:val="28"/>
        </w:rPr>
        <w:t xml:space="preserve">ляет менять цвет линии в пределах двух узлов. </w:t>
      </w:r>
      <w:r>
        <w:rPr>
          <w:sz w:val="28"/>
        </w:rPr>
        <w:lastRenderedPageBreak/>
        <w:t>Для этого надо щёлкнуть на в</w:t>
      </w:r>
      <w:r>
        <w:rPr>
          <w:sz w:val="28"/>
        </w:rPr>
        <w:t>ы</w:t>
      </w:r>
      <w:r>
        <w:rPr>
          <w:sz w:val="28"/>
        </w:rPr>
        <w:t>бранном цвете. Когда линий много, их цвет позволяет лучше проследить с</w:t>
      </w:r>
      <w:r>
        <w:rPr>
          <w:sz w:val="28"/>
        </w:rPr>
        <w:t>о</w:t>
      </w:r>
      <w:r>
        <w:rPr>
          <w:sz w:val="28"/>
        </w:rPr>
        <w:t>единение эл</w:t>
      </w:r>
      <w:r>
        <w:rPr>
          <w:sz w:val="28"/>
        </w:rPr>
        <w:t>е</w:t>
      </w:r>
      <w:r>
        <w:rPr>
          <w:sz w:val="28"/>
        </w:rPr>
        <w:t>ментов.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Выделенную часть схемы можно преобразовать в подсхему. Для этого в меню </w:t>
      </w:r>
      <w:r>
        <w:rPr>
          <w:sz w:val="28"/>
          <w:lang w:val="en-US"/>
        </w:rPr>
        <w:t>Circuit</w:t>
      </w:r>
      <w:r>
        <w:rPr>
          <w:sz w:val="28"/>
        </w:rPr>
        <w:t xml:space="preserve">  выбирается команда </w:t>
      </w:r>
      <w:r>
        <w:rPr>
          <w:sz w:val="28"/>
          <w:lang w:val="en-US"/>
        </w:rPr>
        <w:t>Sub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circuit</w:t>
      </w:r>
      <w:r>
        <w:rPr>
          <w:sz w:val="28"/>
        </w:rPr>
        <w:t>. В появившееся окно вписывается название подсхемы. Теперь такая подсхема будет на листе выглядеть прям</w:t>
      </w:r>
      <w:r>
        <w:rPr>
          <w:sz w:val="28"/>
        </w:rPr>
        <w:t>о</w:t>
      </w:r>
      <w:r>
        <w:rPr>
          <w:sz w:val="28"/>
        </w:rPr>
        <w:t xml:space="preserve">угольником и сохранится в группе элементов, обозначенной значком </w:t>
      </w:r>
      <w:r>
        <w:rPr>
          <w:noProof/>
          <w:sz w:val="28"/>
        </w:rPr>
        <w:drawing>
          <wp:inline distT="0" distB="0" distL="0" distR="0" wp14:anchorId="4BD726EE" wp14:editId="17FD4ABC">
            <wp:extent cx="271780" cy="157480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.  Р</w:t>
      </w:r>
      <w:r>
        <w:rPr>
          <w:sz w:val="28"/>
        </w:rPr>
        <w:t>а</w:t>
      </w:r>
      <w:r>
        <w:rPr>
          <w:sz w:val="28"/>
        </w:rPr>
        <w:t>ботать с такой подсхемой можно, как и с отдельным элементом (кроме вращ</w:t>
      </w:r>
      <w:r>
        <w:rPr>
          <w:sz w:val="28"/>
        </w:rPr>
        <w:t>е</w:t>
      </w:r>
      <w:r>
        <w:rPr>
          <w:sz w:val="28"/>
        </w:rPr>
        <w:t>ния). Если щёлкнуть на ней два раза, то откроется окно с содержанием подсх</w:t>
      </w:r>
      <w:r>
        <w:rPr>
          <w:sz w:val="28"/>
        </w:rPr>
        <w:t>е</w:t>
      </w:r>
      <w:r>
        <w:rPr>
          <w:sz w:val="28"/>
        </w:rPr>
        <w:t>мы и в этом окне подсхему можно р</w:t>
      </w:r>
      <w:r>
        <w:rPr>
          <w:sz w:val="28"/>
        </w:rPr>
        <w:t>е</w:t>
      </w:r>
      <w:r>
        <w:rPr>
          <w:sz w:val="28"/>
        </w:rPr>
        <w:t xml:space="preserve">дактировать,  как и на листе.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Используемая программа позволяет проводить следующие операции: анализ схемы по постоянному току, анализ схемы по переменному току для действующих значений, анализ переходных процессов (построение графика формы напряжения), частотный анализ (построение АЧХ и ФЧХ).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Для цифровых схем определяются логические уровни сигналов и строя</w:t>
      </w:r>
      <w:r>
        <w:rPr>
          <w:sz w:val="28"/>
        </w:rPr>
        <w:t>т</w:t>
      </w:r>
      <w:r>
        <w:rPr>
          <w:sz w:val="28"/>
        </w:rPr>
        <w:t>ся временные диаграммы.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Вид анализа программа определяет сама, в зависимости от подкл</w:t>
      </w:r>
      <w:r>
        <w:rPr>
          <w:sz w:val="28"/>
        </w:rPr>
        <w:t>ю</w:t>
      </w:r>
      <w:r>
        <w:rPr>
          <w:sz w:val="28"/>
        </w:rPr>
        <w:t>ченных измерительных приборов.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Одни измерительные приборы помещены на средней линейке в верхней части окна. Они имеются только в одном экземпляре. Помещать их на схему можно, так же как и элементы, </w:t>
      </w:r>
      <w:r>
        <w:rPr>
          <w:sz w:val="28"/>
          <w:lang w:val="ru-MD"/>
        </w:rPr>
        <w:t>а</w:t>
      </w:r>
      <w:r>
        <w:rPr>
          <w:sz w:val="28"/>
        </w:rPr>
        <w:t xml:space="preserve"> убирать, вынося за поле листа мышью. Об</w:t>
      </w:r>
      <w:r>
        <w:rPr>
          <w:sz w:val="28"/>
        </w:rPr>
        <w:t>о</w:t>
      </w:r>
      <w:r>
        <w:rPr>
          <w:sz w:val="28"/>
        </w:rPr>
        <w:t>значение этих приборов в буфер не копируются. Другие измерительные приб</w:t>
      </w:r>
      <w:r>
        <w:rPr>
          <w:sz w:val="28"/>
        </w:rPr>
        <w:t>о</w:t>
      </w:r>
      <w:r>
        <w:rPr>
          <w:sz w:val="28"/>
        </w:rPr>
        <w:t xml:space="preserve">ры помещены в группу, обозначенную </w:t>
      </w:r>
      <w:r>
        <w:rPr>
          <w:noProof/>
          <w:sz w:val="28"/>
        </w:rPr>
        <w:drawing>
          <wp:inline distT="0" distB="0" distL="0" distR="0" wp14:anchorId="6B28D2B4" wp14:editId="18283D60">
            <wp:extent cx="243205" cy="200025"/>
            <wp:effectExtent l="0" t="0" r="0" b="0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. Этих приборов можно устанавл</w:t>
      </w:r>
      <w:r>
        <w:rPr>
          <w:sz w:val="28"/>
        </w:rPr>
        <w:t>и</w:t>
      </w:r>
      <w:r>
        <w:rPr>
          <w:sz w:val="28"/>
        </w:rPr>
        <w:t xml:space="preserve">вать много и работать с ними можно, как с элементами.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 xml:space="preserve">После сборки схемы проводится её анализ. Для этого достаточно нажать на выключатель </w:t>
      </w:r>
      <w:r w:rsidRPr="00736AFF">
        <w:rPr>
          <w:noProof/>
          <w:sz w:val="28"/>
        </w:rPr>
        <w:drawing>
          <wp:inline distT="0" distB="0" distL="0" distR="0" wp14:anchorId="5AC75AA0" wp14:editId="2CEC824B">
            <wp:extent cx="386080" cy="200025"/>
            <wp:effectExtent l="0" t="0" r="0" b="0"/>
            <wp:docPr id="7" name="Рисунок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в правом верхнем углу экрана</w:t>
      </w:r>
      <w:r>
        <w:rPr>
          <w:sz w:val="28"/>
          <w:lang w:val="kk-KZ"/>
        </w:rPr>
        <w:t xml:space="preserve"> </w:t>
      </w:r>
      <w:r>
        <w:rPr>
          <w:sz w:val="28"/>
        </w:rPr>
        <w:t>(запуск мод</w:t>
      </w:r>
      <w:r>
        <w:rPr>
          <w:sz w:val="28"/>
        </w:rPr>
        <w:t>е</w:t>
      </w:r>
      <w:r>
        <w:rPr>
          <w:sz w:val="28"/>
        </w:rPr>
        <w:t>лирования). Если в схеме с точки зрения программы есть ошибка, то ан</w:t>
      </w:r>
      <w:r>
        <w:rPr>
          <w:sz w:val="28"/>
        </w:rPr>
        <w:t>а</w:t>
      </w:r>
      <w:r>
        <w:rPr>
          <w:sz w:val="28"/>
        </w:rPr>
        <w:t>лиз проводиться не будет, а появится окно с сообщением о виде ошибки (к сожалению, на англи</w:t>
      </w:r>
      <w:r>
        <w:rPr>
          <w:sz w:val="28"/>
        </w:rPr>
        <w:t>й</w:t>
      </w:r>
      <w:r>
        <w:rPr>
          <w:sz w:val="28"/>
        </w:rPr>
        <w:t>ском языке). Анализ будет проведен только п</w:t>
      </w:r>
      <w:r>
        <w:rPr>
          <w:sz w:val="28"/>
        </w:rPr>
        <w:t>о</w:t>
      </w:r>
      <w:r>
        <w:rPr>
          <w:sz w:val="28"/>
        </w:rPr>
        <w:t>сле устранения ошибки.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t>Данные анализа переходного процесса записываются в буфер, который имеет ограниченную емкость. Если он переполнен, то выводится с</w:t>
      </w:r>
      <w:r>
        <w:rPr>
          <w:sz w:val="28"/>
        </w:rPr>
        <w:t>о</w:t>
      </w:r>
      <w:r>
        <w:rPr>
          <w:sz w:val="28"/>
        </w:rPr>
        <w:t>общение об этом. Можно увеличить ёмкость буфера или прекратить анализ. Если увел</w:t>
      </w:r>
      <w:r>
        <w:rPr>
          <w:sz w:val="28"/>
        </w:rPr>
        <w:t>и</w:t>
      </w:r>
      <w:r>
        <w:rPr>
          <w:sz w:val="28"/>
        </w:rPr>
        <w:t>ченный буфер переполнен, то анализ в любом случае пр</w:t>
      </w:r>
      <w:r>
        <w:rPr>
          <w:sz w:val="28"/>
        </w:rPr>
        <w:t>е</w:t>
      </w:r>
      <w:r>
        <w:rPr>
          <w:sz w:val="28"/>
        </w:rPr>
        <w:t>кращается.</w:t>
      </w:r>
    </w:p>
    <w:p w:rsidR="00B33062" w:rsidRDefault="00B33062" w:rsidP="00B33062">
      <w:pPr>
        <w:ind w:firstLine="708"/>
        <w:jc w:val="both"/>
      </w:pPr>
      <w:r>
        <w:rPr>
          <w:sz w:val="28"/>
        </w:rPr>
        <w:t>В лабораторных работах по электронной измерительной технике испол</w:t>
      </w:r>
      <w:r>
        <w:rPr>
          <w:sz w:val="28"/>
        </w:rPr>
        <w:t>ь</w:t>
      </w:r>
      <w:r>
        <w:rPr>
          <w:sz w:val="28"/>
        </w:rPr>
        <w:t>зуются следующие измерительные приборы: двух лучевой осциллограф, лог</w:t>
      </w:r>
      <w:r>
        <w:rPr>
          <w:sz w:val="28"/>
        </w:rPr>
        <w:t>и</w:t>
      </w:r>
      <w:r>
        <w:rPr>
          <w:sz w:val="28"/>
        </w:rPr>
        <w:t xml:space="preserve">ческий анализатор    </w:t>
      </w:r>
    </w:p>
    <w:p w:rsidR="00B33062" w:rsidRDefault="00B33062" w:rsidP="00B33062">
      <w:pPr>
        <w:ind w:firstLine="708"/>
        <w:jc w:val="both"/>
        <w:rPr>
          <w:sz w:val="28"/>
        </w:rPr>
      </w:pPr>
      <w:r>
        <w:rPr>
          <w:sz w:val="28"/>
        </w:rPr>
        <w:lastRenderedPageBreak/>
        <w:tab/>
        <w:t xml:space="preserve">                              </w:t>
      </w:r>
      <w:r w:rsidRPr="00CE100B">
        <w:rPr>
          <w:noProof/>
          <w:sz w:val="28"/>
        </w:rPr>
        <w:drawing>
          <wp:inline distT="0" distB="0" distL="0" distR="0" wp14:anchorId="084F4CBE" wp14:editId="653FD22A">
            <wp:extent cx="5843905" cy="2357755"/>
            <wp:effectExtent l="0" t="0" r="0" b="0"/>
            <wp:docPr id="8" name="Рисунок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05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            </w:t>
      </w:r>
    </w:p>
    <w:p w:rsidR="00B33062" w:rsidRDefault="00B33062" w:rsidP="00B33062">
      <w:pPr>
        <w:pStyle w:val="1"/>
      </w:pPr>
      <w:r>
        <w:t>Рисунок 2.3</w:t>
      </w:r>
    </w:p>
    <w:p w:rsidR="00B33062" w:rsidRPr="00B912EA" w:rsidRDefault="00B33062" w:rsidP="00B33062"/>
    <w:p w:rsidR="00B33062" w:rsidRDefault="00B33062" w:rsidP="00B33062">
      <w:pPr>
        <w:ind w:firstLine="709"/>
        <w:rPr>
          <w:lang w:val="ru-MD"/>
        </w:rPr>
      </w:pPr>
      <w:r>
        <w:rPr>
          <w:sz w:val="28"/>
        </w:rPr>
        <w:t>Передняя  панель  осциллографа  показана  на рисунке 2.3. Испол</w:t>
      </w:r>
      <w:r>
        <w:rPr>
          <w:sz w:val="28"/>
        </w:rPr>
        <w:t>ь</w:t>
      </w:r>
      <w:r>
        <w:rPr>
          <w:sz w:val="28"/>
        </w:rPr>
        <w:t xml:space="preserve">зуемый                                                                                                     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 xml:space="preserve">осциллограф достаточно близко соответствует реальному. Входы каналов А и В   показаны кружками и находятся внизу. </w:t>
      </w:r>
    </w:p>
    <w:p w:rsidR="00B33062" w:rsidRDefault="00B33062" w:rsidP="00B33062">
      <w:pPr>
        <w:ind w:firstLine="720"/>
        <w:jc w:val="both"/>
        <w:rPr>
          <w:sz w:val="28"/>
        </w:rPr>
      </w:pPr>
      <w:r>
        <w:rPr>
          <w:sz w:val="28"/>
        </w:rPr>
        <w:t xml:space="preserve">Точка, относительно которой измеряется напряжение, подключается к клемме </w:t>
      </w:r>
      <w:r>
        <w:rPr>
          <w:sz w:val="28"/>
          <w:lang w:val="en-US"/>
        </w:rPr>
        <w:t>GROUND</w:t>
      </w:r>
      <w:r>
        <w:rPr>
          <w:sz w:val="28"/>
        </w:rPr>
        <w:t xml:space="preserve">, находящейся на правой стороне вверху. Клемма </w:t>
      </w:r>
      <w:r>
        <w:rPr>
          <w:sz w:val="28"/>
          <w:lang w:val="en-US"/>
        </w:rPr>
        <w:t>TRIGGER</w:t>
      </w:r>
      <w:r>
        <w:rPr>
          <w:sz w:val="28"/>
        </w:rPr>
        <w:t xml:space="preserve"> служит доля внешнего запуска ра</w:t>
      </w:r>
      <w:r>
        <w:rPr>
          <w:sz w:val="28"/>
        </w:rPr>
        <w:t>з</w:t>
      </w:r>
      <w:r>
        <w:rPr>
          <w:sz w:val="28"/>
        </w:rPr>
        <w:t>вертки.</w:t>
      </w:r>
    </w:p>
    <w:p w:rsidR="00B33062" w:rsidRDefault="00B33062" w:rsidP="00B33062">
      <w:pPr>
        <w:ind w:firstLine="851"/>
        <w:jc w:val="both"/>
        <w:rPr>
          <w:sz w:val="28"/>
        </w:rPr>
      </w:pPr>
      <w:r>
        <w:rPr>
          <w:sz w:val="28"/>
        </w:rPr>
        <w:t>Каналы А и В одинаковые, но регулировка чувствительности и вида сигнала у них раздельная. Регулировка чувствительности (</w:t>
      </w:r>
      <w:r>
        <w:rPr>
          <w:sz w:val="28"/>
          <w:lang w:val="en-US"/>
        </w:rPr>
        <w:t>CHANNEL</w:t>
      </w:r>
      <w:r>
        <w:rPr>
          <w:sz w:val="28"/>
        </w:rPr>
        <w:t>) и см</w:t>
      </w:r>
      <w:r>
        <w:rPr>
          <w:sz w:val="28"/>
        </w:rPr>
        <w:t>е</w:t>
      </w:r>
      <w:r>
        <w:rPr>
          <w:sz w:val="28"/>
        </w:rPr>
        <w:t>щение по вертикали (</w:t>
      </w:r>
      <w:r>
        <w:rPr>
          <w:sz w:val="28"/>
          <w:lang w:val="en-US"/>
        </w:rPr>
        <w:t>Y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POS</w:t>
      </w:r>
      <w:r>
        <w:rPr>
          <w:sz w:val="28"/>
        </w:rPr>
        <w:t>)</w:t>
      </w:r>
      <w:r>
        <w:rPr>
          <w:sz w:val="28"/>
          <w:lang w:val="ru-MD"/>
        </w:rPr>
        <w:t xml:space="preserve"> </w:t>
      </w:r>
      <w:r>
        <w:rPr>
          <w:sz w:val="28"/>
        </w:rPr>
        <w:t>осуществляется линейками прокрутки. Для выб</w:t>
      </w:r>
      <w:r>
        <w:rPr>
          <w:sz w:val="28"/>
        </w:rPr>
        <w:t>о</w:t>
      </w:r>
      <w:r>
        <w:rPr>
          <w:sz w:val="28"/>
        </w:rPr>
        <w:t xml:space="preserve">ра режима работы имеются кнопки </w:t>
      </w:r>
      <w:r>
        <w:rPr>
          <w:sz w:val="28"/>
          <w:lang w:val="en-US"/>
        </w:rPr>
        <w:t>AC</w:t>
      </w:r>
      <w:r>
        <w:rPr>
          <w:sz w:val="28"/>
        </w:rPr>
        <w:t xml:space="preserve"> и </w:t>
      </w:r>
      <w:r>
        <w:rPr>
          <w:sz w:val="28"/>
          <w:lang w:val="en-US"/>
        </w:rPr>
        <w:t>DC</w:t>
      </w:r>
      <w:r>
        <w:rPr>
          <w:sz w:val="28"/>
        </w:rPr>
        <w:t>. В режиме АС осциллограф фи</w:t>
      </w:r>
      <w:r>
        <w:rPr>
          <w:sz w:val="28"/>
        </w:rPr>
        <w:t>к</w:t>
      </w:r>
      <w:r>
        <w:rPr>
          <w:sz w:val="28"/>
        </w:rPr>
        <w:t>сирует только переменную составляющую сигнала (закрытый вход), а постоя</w:t>
      </w:r>
      <w:r>
        <w:rPr>
          <w:sz w:val="28"/>
        </w:rPr>
        <w:t>н</w:t>
      </w:r>
      <w:r>
        <w:rPr>
          <w:sz w:val="28"/>
        </w:rPr>
        <w:t xml:space="preserve">ная составляющая отсекается. В режиме </w:t>
      </w:r>
      <w:r>
        <w:rPr>
          <w:sz w:val="28"/>
          <w:lang w:val="en-US"/>
        </w:rPr>
        <w:t>DC</w:t>
      </w:r>
      <w:r>
        <w:rPr>
          <w:sz w:val="28"/>
        </w:rPr>
        <w:t xml:space="preserve"> осциллограф фиксирует полный сигнал, т.е., как переменную, так и постоянную составляющую сигнала (откр</w:t>
      </w:r>
      <w:r>
        <w:rPr>
          <w:sz w:val="28"/>
        </w:rPr>
        <w:t>ы</w:t>
      </w:r>
      <w:r>
        <w:rPr>
          <w:sz w:val="28"/>
        </w:rPr>
        <w:t>тый вход). В режиме 0 на вход подается ноль. Масштаб чувствительности опр</w:t>
      </w:r>
      <w:r>
        <w:rPr>
          <w:sz w:val="28"/>
        </w:rPr>
        <w:t>е</w:t>
      </w:r>
      <w:r>
        <w:rPr>
          <w:sz w:val="28"/>
        </w:rPr>
        <w:t>делен для одного деления экрана. Все нажатые кнопки выделяются белым цв</w:t>
      </w:r>
      <w:r>
        <w:rPr>
          <w:sz w:val="28"/>
        </w:rPr>
        <w:t>е</w:t>
      </w:r>
      <w:r>
        <w:rPr>
          <w:sz w:val="28"/>
        </w:rPr>
        <w:t>том.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ab/>
        <w:t>Режим работы и время развертки устанавливается для обоих каналов о</w:t>
      </w:r>
      <w:r>
        <w:rPr>
          <w:sz w:val="28"/>
        </w:rPr>
        <w:t>д</w:t>
      </w:r>
      <w:r>
        <w:rPr>
          <w:sz w:val="28"/>
        </w:rPr>
        <w:t xml:space="preserve">новременно. Режим работы выбирается нажатием одной из кнопок                   </w:t>
      </w:r>
      <w:r>
        <w:rPr>
          <w:sz w:val="28"/>
          <w:lang w:val="en-US"/>
        </w:rPr>
        <w:t>Y</w:t>
      </w:r>
      <w:r>
        <w:rPr>
          <w:sz w:val="28"/>
        </w:rPr>
        <w:t>/</w:t>
      </w:r>
      <w:r>
        <w:rPr>
          <w:sz w:val="28"/>
          <w:lang w:val="en-US"/>
        </w:rPr>
        <w:t>T</w:t>
      </w:r>
      <w:r>
        <w:rPr>
          <w:sz w:val="28"/>
        </w:rPr>
        <w:t>, В</w:t>
      </w:r>
      <w:r>
        <w:rPr>
          <w:sz w:val="28"/>
          <w:lang w:val="ru-MD"/>
        </w:rPr>
        <w:t>/</w:t>
      </w:r>
      <w:r>
        <w:rPr>
          <w:sz w:val="28"/>
        </w:rPr>
        <w:t>А или А</w:t>
      </w:r>
      <w:r>
        <w:rPr>
          <w:sz w:val="28"/>
          <w:lang w:val="ru-MD"/>
        </w:rPr>
        <w:t>/В.</w:t>
      </w:r>
      <w:r>
        <w:rPr>
          <w:sz w:val="28"/>
        </w:rPr>
        <w:t xml:space="preserve"> По умолчанию устанавливается режим </w:t>
      </w:r>
      <w:r>
        <w:rPr>
          <w:sz w:val="28"/>
          <w:lang w:val="en-US"/>
        </w:rPr>
        <w:t>Y</w:t>
      </w:r>
      <w:r>
        <w:rPr>
          <w:sz w:val="28"/>
        </w:rPr>
        <w:t>/</w:t>
      </w:r>
      <w:r>
        <w:rPr>
          <w:sz w:val="28"/>
          <w:lang w:val="en-US"/>
        </w:rPr>
        <w:t>T</w:t>
      </w:r>
      <w:r>
        <w:rPr>
          <w:sz w:val="28"/>
        </w:rPr>
        <w:t>: по верт</w:t>
      </w:r>
      <w:r>
        <w:rPr>
          <w:sz w:val="28"/>
        </w:rPr>
        <w:t>и</w:t>
      </w:r>
      <w:r>
        <w:rPr>
          <w:sz w:val="28"/>
        </w:rPr>
        <w:t>кали - напряжение входного сигнала, по горизонтали – время. Этот режим использ</w:t>
      </w:r>
      <w:r>
        <w:rPr>
          <w:sz w:val="28"/>
        </w:rPr>
        <w:t>у</w:t>
      </w:r>
      <w:r>
        <w:rPr>
          <w:sz w:val="28"/>
        </w:rPr>
        <w:t>ется в предложенных  лабор</w:t>
      </w:r>
      <w:r>
        <w:rPr>
          <w:sz w:val="28"/>
        </w:rPr>
        <w:t>а</w:t>
      </w:r>
      <w:r>
        <w:rPr>
          <w:sz w:val="28"/>
        </w:rPr>
        <w:t xml:space="preserve">торных работах. Время развертки </w:t>
      </w:r>
      <w:r>
        <w:rPr>
          <w:sz w:val="28"/>
          <w:lang w:val="en-US"/>
        </w:rPr>
        <w:t>TIME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BASE</w:t>
      </w:r>
      <w:r>
        <w:rPr>
          <w:sz w:val="28"/>
        </w:rPr>
        <w:t xml:space="preserve">, а также ее начальное положение </w:t>
      </w:r>
      <w:r>
        <w:rPr>
          <w:sz w:val="28"/>
          <w:lang w:val="en-US"/>
        </w:rPr>
        <w:t>X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POS</w:t>
      </w:r>
      <w:r>
        <w:rPr>
          <w:sz w:val="28"/>
          <w:lang w:val="ru-MD"/>
        </w:rPr>
        <w:t xml:space="preserve"> </w:t>
      </w:r>
      <w:r>
        <w:rPr>
          <w:sz w:val="28"/>
        </w:rPr>
        <w:t>устанавливается линейками прокрутки. Масштаб развертки определен для одного деления экрана.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ab/>
        <w:t xml:space="preserve">В осциллографе предусмотрено несколько режимов синхронизации (блок </w:t>
      </w:r>
      <w:r>
        <w:rPr>
          <w:sz w:val="28"/>
          <w:lang w:val="en-US"/>
        </w:rPr>
        <w:t>TRIGGER</w:t>
      </w:r>
      <w:r>
        <w:rPr>
          <w:sz w:val="28"/>
        </w:rPr>
        <w:t xml:space="preserve">), их выбор осуществляется кнопками </w:t>
      </w:r>
      <w:r>
        <w:rPr>
          <w:sz w:val="28"/>
          <w:lang w:val="en-US"/>
        </w:rPr>
        <w:t>AUTO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A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B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EXT</w:t>
      </w:r>
      <w:r>
        <w:rPr>
          <w:sz w:val="28"/>
        </w:rPr>
        <w:t xml:space="preserve">.                      .По умолчанию устанавливается внутренняя синхронизация (нажата кнопка </w:t>
      </w:r>
      <w:r>
        <w:rPr>
          <w:sz w:val="28"/>
          <w:lang w:val="en-US"/>
        </w:rPr>
        <w:t>AUTO</w:t>
      </w:r>
      <w:r>
        <w:rPr>
          <w:sz w:val="28"/>
        </w:rPr>
        <w:t>), и она используется при измерениях в данных лаборато</w:t>
      </w:r>
      <w:r>
        <w:rPr>
          <w:sz w:val="28"/>
        </w:rPr>
        <w:t>р</w:t>
      </w:r>
      <w:r>
        <w:rPr>
          <w:sz w:val="28"/>
        </w:rPr>
        <w:t xml:space="preserve">ных работах. В этом случае состояние кнопки вида внешнего запуска </w:t>
      </w:r>
      <w:r>
        <w:rPr>
          <w:sz w:val="28"/>
          <w:lang w:val="en-US"/>
        </w:rPr>
        <w:t>EDGE</w:t>
      </w:r>
      <w:r>
        <w:rPr>
          <w:sz w:val="28"/>
        </w:rPr>
        <w:t xml:space="preserve"> безразлично.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ab/>
        <w:t>Для подробного исследования сигнала, наблюдаемого на экране осцилл</w:t>
      </w:r>
      <w:r>
        <w:rPr>
          <w:sz w:val="28"/>
        </w:rPr>
        <w:t>о</w:t>
      </w:r>
      <w:r>
        <w:rPr>
          <w:sz w:val="28"/>
        </w:rPr>
        <w:t xml:space="preserve">графа, существует специальное окно, которое открывается нажатием </w:t>
      </w:r>
      <w:r>
        <w:rPr>
          <w:sz w:val="28"/>
        </w:rPr>
        <w:lastRenderedPageBreak/>
        <w:t xml:space="preserve">кнопки </w:t>
      </w:r>
      <w:r>
        <w:rPr>
          <w:sz w:val="28"/>
          <w:lang w:val="en-US"/>
        </w:rPr>
        <w:t>ZOOM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на передней панели осциллографа или в меню </w:t>
      </w:r>
      <w:r>
        <w:rPr>
          <w:sz w:val="28"/>
          <w:lang w:val="en-US"/>
        </w:rPr>
        <w:t>CIRCUIT</w:t>
      </w:r>
      <w:r>
        <w:rPr>
          <w:sz w:val="28"/>
        </w:rPr>
        <w:t>. В окне от</w:t>
      </w:r>
      <w:r>
        <w:rPr>
          <w:sz w:val="28"/>
        </w:rPr>
        <w:t>о</w:t>
      </w:r>
      <w:r>
        <w:rPr>
          <w:sz w:val="28"/>
        </w:rPr>
        <w:t>бражается лицевая панель осциллографа с дополнительными элементами: л</w:t>
      </w:r>
      <w:r>
        <w:rPr>
          <w:sz w:val="28"/>
        </w:rPr>
        <w:t>и</w:t>
      </w:r>
      <w:r>
        <w:rPr>
          <w:sz w:val="28"/>
        </w:rPr>
        <w:t>нейкой прокрутки, которая позволяет просмотреть всю осциллограмму, нач</w:t>
      </w:r>
      <w:r>
        <w:rPr>
          <w:sz w:val="28"/>
        </w:rPr>
        <w:t>и</w:t>
      </w:r>
      <w:r>
        <w:rPr>
          <w:sz w:val="28"/>
        </w:rPr>
        <w:t>ная с момента начала анализа; двумя вертикальными визирными линиями, к</w:t>
      </w:r>
      <w:r>
        <w:rPr>
          <w:sz w:val="28"/>
        </w:rPr>
        <w:t>о</w:t>
      </w:r>
      <w:r>
        <w:rPr>
          <w:sz w:val="28"/>
        </w:rPr>
        <w:t>торые за треугольные ушки могут быть установлены курсором в любое место экрана. В индикаторных окнах под экраном выводятся точные значения напр</w:t>
      </w:r>
      <w:r>
        <w:rPr>
          <w:sz w:val="28"/>
        </w:rPr>
        <w:t>я</w:t>
      </w:r>
      <w:r>
        <w:rPr>
          <w:sz w:val="28"/>
        </w:rPr>
        <w:t>жений сигналов каналов А и В в момент времени, определенный положением каждой визирной линией, значение момента времени положения визирных л</w:t>
      </w:r>
      <w:r>
        <w:rPr>
          <w:sz w:val="28"/>
        </w:rPr>
        <w:t>и</w:t>
      </w:r>
      <w:r>
        <w:rPr>
          <w:sz w:val="28"/>
        </w:rPr>
        <w:t>ний от начала анализа, а также разность этих параметров между визирными л</w:t>
      </w:r>
      <w:r>
        <w:rPr>
          <w:sz w:val="28"/>
        </w:rPr>
        <w:t>и</w:t>
      </w:r>
      <w:r>
        <w:rPr>
          <w:sz w:val="28"/>
        </w:rPr>
        <w:t>ниями.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ab/>
        <w:t xml:space="preserve">Нажатием кнопки </w:t>
      </w:r>
      <w:r>
        <w:rPr>
          <w:sz w:val="28"/>
          <w:lang w:val="en-US"/>
        </w:rPr>
        <w:t>SAVE</w:t>
      </w:r>
      <w:r>
        <w:rPr>
          <w:sz w:val="28"/>
        </w:rPr>
        <w:t xml:space="preserve"> осциллограмма может быть записана в текст</w:t>
      </w:r>
      <w:r>
        <w:rPr>
          <w:sz w:val="28"/>
        </w:rPr>
        <w:t>о</w:t>
      </w:r>
      <w:r>
        <w:rPr>
          <w:sz w:val="28"/>
        </w:rPr>
        <w:t xml:space="preserve">вый файл с </w:t>
      </w:r>
      <w:r w:rsidRPr="00461EE3">
        <w:rPr>
          <w:sz w:val="28"/>
        </w:rPr>
        <w:t>расширением</w:t>
      </w:r>
      <w:r w:rsidRPr="00B912EA">
        <w:rPr>
          <w:sz w:val="28"/>
        </w:rPr>
        <w:t xml:space="preserve"> </w:t>
      </w:r>
      <w:r>
        <w:rPr>
          <w:sz w:val="28"/>
        </w:rPr>
        <w:t>.</w:t>
      </w:r>
      <w:r>
        <w:rPr>
          <w:sz w:val="28"/>
          <w:lang w:val="en-US"/>
        </w:rPr>
        <w:t>scp</w:t>
      </w:r>
      <w:r w:rsidRPr="00461EE3">
        <w:rPr>
          <w:sz w:val="28"/>
        </w:rPr>
        <w:t>.</w:t>
      </w:r>
      <w:r>
        <w:rPr>
          <w:sz w:val="28"/>
        </w:rPr>
        <w:t xml:space="preserve"> Возврат к обычному виду передней панели ос</w:t>
      </w:r>
      <w:r>
        <w:rPr>
          <w:sz w:val="28"/>
        </w:rPr>
        <w:t>у</w:t>
      </w:r>
      <w:r>
        <w:rPr>
          <w:sz w:val="28"/>
        </w:rPr>
        <w:t xml:space="preserve">ществляется кнопкой </w:t>
      </w:r>
      <w:r>
        <w:rPr>
          <w:sz w:val="28"/>
          <w:lang w:val="en-US"/>
        </w:rPr>
        <w:t>REDUCE</w:t>
      </w:r>
      <w:r>
        <w:rPr>
          <w:sz w:val="28"/>
        </w:rPr>
        <w:t>. Цвет  изображения сигнала на экране опред</w:t>
      </w:r>
      <w:r>
        <w:rPr>
          <w:sz w:val="28"/>
        </w:rPr>
        <w:t>е</w:t>
      </w:r>
      <w:r>
        <w:rPr>
          <w:sz w:val="28"/>
        </w:rPr>
        <w:t>ляется цветом линии соединения канала осциллографа со сх</w:t>
      </w:r>
      <w:r>
        <w:rPr>
          <w:sz w:val="28"/>
        </w:rPr>
        <w:t>е</w:t>
      </w:r>
      <w:r>
        <w:rPr>
          <w:sz w:val="28"/>
        </w:rPr>
        <w:t>мой.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ab/>
        <w:t>Лицевая панель логического анализатора показана на рисунке 2.4. Анал</w:t>
      </w:r>
      <w:r>
        <w:rPr>
          <w:sz w:val="28"/>
        </w:rPr>
        <w:t>и</w:t>
      </w:r>
      <w:r>
        <w:rPr>
          <w:sz w:val="28"/>
        </w:rPr>
        <w:t>затор позволяет наблюдать изменение логическое состояние сигнала (ноль или единица) во времени в  восьми  точках  схемы. Клеммы  подключения  находя</w:t>
      </w:r>
      <w:r>
        <w:rPr>
          <w:sz w:val="28"/>
        </w:rPr>
        <w:t>т</w:t>
      </w:r>
      <w:r>
        <w:rPr>
          <w:sz w:val="28"/>
        </w:rPr>
        <w:t>ся  в нижней</w:t>
      </w:r>
      <w:r w:rsidRPr="00813EA4">
        <w:rPr>
          <w:sz w:val="28"/>
        </w:rPr>
        <w:t xml:space="preserve"> </w:t>
      </w:r>
      <w:r>
        <w:rPr>
          <w:sz w:val="28"/>
        </w:rPr>
        <w:t>части передней панели.</w:t>
      </w:r>
    </w:p>
    <w:p w:rsidR="00B33062" w:rsidRDefault="00B33062" w:rsidP="00B33062">
      <w:pPr>
        <w:jc w:val="both"/>
        <w:rPr>
          <w:sz w:val="28"/>
        </w:rPr>
      </w:pP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 xml:space="preserve">       </w:t>
      </w:r>
      <w:r w:rsidRPr="00CE100B">
        <w:rPr>
          <w:noProof/>
          <w:sz w:val="28"/>
        </w:rPr>
        <w:drawing>
          <wp:inline distT="0" distB="0" distL="0" distR="0" wp14:anchorId="5C6E777D" wp14:editId="14EAD546">
            <wp:extent cx="5415280" cy="2457450"/>
            <wp:effectExtent l="0" t="0" r="0" b="0"/>
            <wp:docPr id="9" name="Рисунок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 xml:space="preserve">     </w:t>
      </w:r>
    </w:p>
    <w:p w:rsidR="00B33062" w:rsidRDefault="00B33062" w:rsidP="00B33062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Рисунок 2.4</w:t>
      </w:r>
    </w:p>
    <w:p w:rsidR="00B33062" w:rsidRPr="00B912EA" w:rsidRDefault="00B33062" w:rsidP="00B33062">
      <w:pPr>
        <w:jc w:val="both"/>
        <w:rPr>
          <w:sz w:val="28"/>
        </w:rPr>
      </w:pPr>
    </w:p>
    <w:p w:rsidR="00B33062" w:rsidRDefault="00B33062" w:rsidP="00B33062">
      <w:pPr>
        <w:jc w:val="both"/>
        <w:rPr>
          <w:sz w:val="28"/>
          <w:lang w:val="ru-MD"/>
        </w:rPr>
      </w:pPr>
      <w:r>
        <w:rPr>
          <w:sz w:val="28"/>
        </w:rPr>
        <w:tab/>
        <w:t>Текущее логическое значение сигнала канала отражается в круглом и</w:t>
      </w:r>
      <w:r>
        <w:rPr>
          <w:sz w:val="28"/>
        </w:rPr>
        <w:t>н</w:t>
      </w:r>
      <w:r>
        <w:rPr>
          <w:sz w:val="28"/>
        </w:rPr>
        <w:t>дикаторе под экраном. Длительность развертки задается линейкой пр</w:t>
      </w:r>
      <w:r>
        <w:rPr>
          <w:sz w:val="28"/>
        </w:rPr>
        <w:t>о</w:t>
      </w:r>
      <w:r>
        <w:rPr>
          <w:sz w:val="28"/>
        </w:rPr>
        <w:t xml:space="preserve">крутки в окне блока </w:t>
      </w:r>
      <w:r>
        <w:rPr>
          <w:sz w:val="28"/>
          <w:lang w:val="en-US"/>
        </w:rPr>
        <w:t>TIME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BASE</w:t>
      </w:r>
      <w:r>
        <w:rPr>
          <w:sz w:val="28"/>
        </w:rPr>
        <w:t xml:space="preserve"> для всех каналов одновременно. Масштаб развертки определен для одного деления экрана. Блок </w:t>
      </w:r>
      <w:r>
        <w:rPr>
          <w:sz w:val="28"/>
          <w:lang w:val="en-US"/>
        </w:rPr>
        <w:t>TRIGGER</w:t>
      </w:r>
      <w:r>
        <w:rPr>
          <w:sz w:val="28"/>
        </w:rPr>
        <w:t xml:space="preserve"> задает </w:t>
      </w:r>
      <w:r w:rsidRPr="00FF6AAA">
        <w:rPr>
          <w:sz w:val="28"/>
        </w:rPr>
        <w:t>различные реж</w:t>
      </w:r>
      <w:r w:rsidRPr="00FF6AAA">
        <w:rPr>
          <w:sz w:val="28"/>
        </w:rPr>
        <w:t>и</w:t>
      </w:r>
      <w:r w:rsidRPr="00FF6AAA">
        <w:rPr>
          <w:sz w:val="28"/>
        </w:rPr>
        <w:t>мы работы развертки. Режим внешней синхронизации устанавливается при н</w:t>
      </w:r>
      <w:r w:rsidRPr="00FF6AAA">
        <w:rPr>
          <w:sz w:val="28"/>
        </w:rPr>
        <w:t>а</w:t>
      </w:r>
      <w:r w:rsidRPr="00FF6AAA">
        <w:rPr>
          <w:sz w:val="28"/>
        </w:rPr>
        <w:t xml:space="preserve">жатой кнопке </w:t>
      </w:r>
      <w:r w:rsidRPr="00FF6AAA">
        <w:rPr>
          <w:sz w:val="28"/>
          <w:lang w:val="en-US"/>
        </w:rPr>
        <w:t>EXTERNAL</w:t>
      </w:r>
      <w:r w:rsidRPr="00FF6AAA">
        <w:rPr>
          <w:sz w:val="28"/>
        </w:rPr>
        <w:t>, а сигнал синхр</w:t>
      </w:r>
      <w:r w:rsidRPr="00FF6AAA">
        <w:rPr>
          <w:sz w:val="28"/>
        </w:rPr>
        <w:t>о</w:t>
      </w:r>
      <w:r w:rsidRPr="00FF6AAA">
        <w:rPr>
          <w:sz w:val="28"/>
        </w:rPr>
        <w:t>низации подается на клемму блока</w:t>
      </w:r>
      <w:r w:rsidRPr="00FF6AAA">
        <w:rPr>
          <w:sz w:val="28"/>
          <w:lang w:val="ru-MD"/>
        </w:rPr>
        <w:t xml:space="preserve"> </w:t>
      </w:r>
      <w:r w:rsidRPr="00FF6AAA">
        <w:rPr>
          <w:sz w:val="28"/>
          <w:lang w:val="en-US"/>
        </w:rPr>
        <w:t>TRIGGER</w:t>
      </w:r>
      <w:r w:rsidRPr="00FF6AAA">
        <w:rPr>
          <w:sz w:val="28"/>
        </w:rPr>
        <w:t>. Запуск может осущест</w:t>
      </w:r>
      <w:r w:rsidRPr="00FF6AAA">
        <w:rPr>
          <w:sz w:val="28"/>
        </w:rPr>
        <w:t>в</w:t>
      </w:r>
      <w:r w:rsidRPr="00FF6AAA">
        <w:rPr>
          <w:sz w:val="28"/>
        </w:rPr>
        <w:t>ляться и от появления определенного кода на входных клеммах. Вид эт</w:t>
      </w:r>
      <w:r w:rsidRPr="00FF6AAA">
        <w:rPr>
          <w:sz w:val="28"/>
        </w:rPr>
        <w:t>о</w:t>
      </w:r>
      <w:r w:rsidRPr="00FF6AAA">
        <w:rPr>
          <w:sz w:val="28"/>
        </w:rPr>
        <w:t xml:space="preserve">го запуска выбирается кнопкой </w:t>
      </w:r>
      <w:r w:rsidRPr="00FF6AAA">
        <w:rPr>
          <w:sz w:val="28"/>
          <w:lang w:val="en-US"/>
        </w:rPr>
        <w:t>PATERN</w:t>
      </w:r>
      <w:r w:rsidRPr="00FF6AAA">
        <w:rPr>
          <w:sz w:val="28"/>
        </w:rPr>
        <w:t>, а значение</w:t>
      </w:r>
      <w:r>
        <w:rPr>
          <w:sz w:val="28"/>
        </w:rPr>
        <w:t xml:space="preserve"> кода устанавливается пользователем в окошке под кно</w:t>
      </w:r>
      <w:r>
        <w:rPr>
          <w:sz w:val="28"/>
        </w:rPr>
        <w:t>п</w:t>
      </w:r>
      <w:r>
        <w:rPr>
          <w:sz w:val="28"/>
        </w:rPr>
        <w:t xml:space="preserve">кой. </w:t>
      </w:r>
      <w:r>
        <w:rPr>
          <w:sz w:val="28"/>
          <w:lang w:val="ru-MD"/>
        </w:rPr>
        <w:t xml:space="preserve"> </w:t>
      </w:r>
    </w:p>
    <w:p w:rsidR="00B33062" w:rsidRDefault="00B33062" w:rsidP="00B33062">
      <w:pPr>
        <w:ind w:firstLine="567"/>
        <w:jc w:val="both"/>
        <w:rPr>
          <w:sz w:val="28"/>
        </w:rPr>
      </w:pPr>
      <w:r>
        <w:rPr>
          <w:sz w:val="28"/>
        </w:rPr>
        <w:lastRenderedPageBreak/>
        <w:t>В лабораторных работах  используется режим автозапуска, который выб</w:t>
      </w:r>
      <w:r>
        <w:rPr>
          <w:sz w:val="28"/>
        </w:rPr>
        <w:t>и</w:t>
      </w:r>
      <w:r>
        <w:rPr>
          <w:sz w:val="28"/>
        </w:rPr>
        <w:t xml:space="preserve">рается кнопкой </w:t>
      </w:r>
      <w:r>
        <w:rPr>
          <w:sz w:val="28"/>
          <w:lang w:val="en-US"/>
        </w:rPr>
        <w:t>BURST</w:t>
      </w:r>
      <w:r>
        <w:rPr>
          <w:sz w:val="28"/>
        </w:rPr>
        <w:t>. В этом режиме ход развертки начинается сразу после начала анализа. После заполнения экрана процесс отображения продолжается с начала развертки. Предыдущая информация при этом, к сожалению, теряется. Цвет изображения  сигнала на экране определяется цветом линии соединения канала анализатора со схемой.</w:t>
      </w:r>
    </w:p>
    <w:p w:rsidR="00B33062" w:rsidRPr="000551D4" w:rsidRDefault="00B33062" w:rsidP="00B33062">
      <w:pPr>
        <w:pStyle w:val="a5"/>
        <w:jc w:val="both"/>
        <w:rPr>
          <w:sz w:val="20"/>
        </w:rPr>
      </w:pPr>
      <w:r>
        <w:tab/>
      </w:r>
      <w:r w:rsidRPr="00FF6AAA">
        <w:t xml:space="preserve"> </w:t>
      </w:r>
    </w:p>
    <w:p w:rsidR="00B33062" w:rsidRDefault="00B33062" w:rsidP="00B33062">
      <w:pPr>
        <w:pStyle w:val="a5"/>
        <w:jc w:val="both"/>
      </w:pPr>
      <w:r>
        <w:t xml:space="preserve">                         </w:t>
      </w:r>
      <w:r w:rsidR="00D85D57">
        <w:rPr>
          <w:noProof/>
        </w:rPr>
        <w:object w:dxaOrig="5161" w:dyaOrig="3135" w14:anchorId="10049043">
          <v:shape id="_x0000_i1026" type="#_x0000_t75" alt="" style="width:264.4pt;height:162pt;mso-width-percent:0;mso-height-percent:0;mso-width-percent:0;mso-height-percent:0" o:ole="">
            <v:imagedata r:id="rId14" o:title=""/>
          </v:shape>
          <o:OLEObject Type="Embed" ProgID="PBrush" ShapeID="_x0000_i1026" DrawAspect="Content" ObjectID="_1661535418" r:id="rId15"/>
        </w:object>
      </w:r>
    </w:p>
    <w:p w:rsidR="00B33062" w:rsidRPr="000C0491" w:rsidRDefault="00B33062" w:rsidP="00B33062">
      <w:pPr>
        <w:pStyle w:val="a5"/>
        <w:jc w:val="both"/>
        <w:rPr>
          <w:sz w:val="24"/>
          <w:szCs w:val="24"/>
        </w:rPr>
      </w:pPr>
    </w:p>
    <w:p w:rsidR="00B33062" w:rsidRDefault="00B33062" w:rsidP="00B33062">
      <w:pPr>
        <w:pStyle w:val="a5"/>
        <w:jc w:val="center"/>
      </w:pPr>
      <w:r>
        <w:t>Рисунок 2.5</w:t>
      </w:r>
    </w:p>
    <w:p w:rsidR="00B33062" w:rsidRPr="00B912EA" w:rsidRDefault="00B33062" w:rsidP="00B33062">
      <w:pPr>
        <w:pStyle w:val="a5"/>
      </w:pPr>
    </w:p>
    <w:p w:rsidR="00B33062" w:rsidRPr="000C0491" w:rsidRDefault="00B33062" w:rsidP="00B33062">
      <w:pPr>
        <w:pStyle w:val="a5"/>
        <w:ind w:firstLine="567"/>
        <w:jc w:val="both"/>
        <w:rPr>
          <w:sz w:val="24"/>
          <w:szCs w:val="24"/>
        </w:rPr>
      </w:pPr>
      <w:r>
        <w:t>Процесс анализа может прерваться с одновременным выводом на экран мон</w:t>
      </w:r>
      <w:r>
        <w:t>и</w:t>
      </w:r>
      <w:r>
        <w:t>тора окна, показанного на рисунке 2.5.</w:t>
      </w:r>
      <w:r w:rsidRPr="008B43F0">
        <w:t xml:space="preserve"> </w:t>
      </w:r>
      <w:r>
        <w:t>Это значит, что память, отведенная</w:t>
      </w:r>
    </w:p>
    <w:p w:rsidR="00B33062" w:rsidRDefault="00B33062" w:rsidP="00B33062">
      <w:pPr>
        <w:pStyle w:val="a5"/>
        <w:jc w:val="both"/>
      </w:pPr>
      <w:r>
        <w:t xml:space="preserve">на диске для запоминания результата анализа, исчерпана. Для продолжения анализа следует выбрать пункт </w:t>
      </w:r>
      <w:r>
        <w:rPr>
          <w:lang w:val="en-US"/>
        </w:rPr>
        <w:t>Use</w:t>
      </w:r>
      <w:r w:rsidRPr="00B912EA">
        <w:t xml:space="preserve"> </w:t>
      </w:r>
      <w:r>
        <w:rPr>
          <w:lang w:val="en-US"/>
        </w:rPr>
        <w:t>remaining</w:t>
      </w:r>
      <w:r w:rsidRPr="00B912EA">
        <w:t xml:space="preserve"> </w:t>
      </w:r>
      <w:r>
        <w:rPr>
          <w:lang w:val="en-US"/>
        </w:rPr>
        <w:t>disk</w:t>
      </w:r>
      <w:r w:rsidRPr="00B912EA">
        <w:t xml:space="preserve"> </w:t>
      </w:r>
      <w:r>
        <w:rPr>
          <w:lang w:val="en-US"/>
        </w:rPr>
        <w:t>space</w:t>
      </w:r>
      <w:r w:rsidRPr="00B912EA">
        <w:t xml:space="preserve"> </w:t>
      </w:r>
      <w:r>
        <w:rPr>
          <w:lang w:val="en-US"/>
        </w:rPr>
        <w:t>and</w:t>
      </w:r>
      <w:r w:rsidRPr="00B912EA">
        <w:t xml:space="preserve"> </w:t>
      </w:r>
      <w:r>
        <w:rPr>
          <w:lang w:val="en-US"/>
        </w:rPr>
        <w:t>co</w:t>
      </w:r>
      <w:r>
        <w:rPr>
          <w:lang w:val="en-US"/>
        </w:rPr>
        <w:t>n</w:t>
      </w:r>
      <w:r>
        <w:rPr>
          <w:lang w:val="en-US"/>
        </w:rPr>
        <w:t>tinue</w:t>
      </w:r>
      <w:r>
        <w:t>.</w:t>
      </w:r>
    </w:p>
    <w:p w:rsidR="00B33062" w:rsidRPr="008D2378" w:rsidRDefault="00B33062" w:rsidP="00B33062">
      <w:pPr>
        <w:ind w:firstLine="709"/>
        <w:jc w:val="both"/>
        <w:rPr>
          <w:sz w:val="28"/>
        </w:rPr>
      </w:pPr>
      <w:r>
        <w:rPr>
          <w:sz w:val="28"/>
        </w:rPr>
        <w:t xml:space="preserve">             При открытии схемы для выполнения лабораторной работы может появиться окно, показанное на рисунке 2.6, где предлагается в</w:t>
      </w:r>
      <w:r>
        <w:rPr>
          <w:sz w:val="28"/>
        </w:rPr>
        <w:t>ы</w:t>
      </w:r>
      <w:r>
        <w:rPr>
          <w:sz w:val="28"/>
        </w:rPr>
        <w:t xml:space="preserve">брать модели используемых элементов. Во всех случаях необходимо выбирать пункт </w:t>
      </w:r>
      <w:r>
        <w:rPr>
          <w:sz w:val="28"/>
          <w:lang w:val="en-US"/>
        </w:rPr>
        <w:t>Use</w:t>
      </w:r>
      <w:r w:rsidRPr="00B912EA">
        <w:rPr>
          <w:sz w:val="28"/>
        </w:rPr>
        <w:t xml:space="preserve"> </w:t>
      </w:r>
      <w:r>
        <w:rPr>
          <w:sz w:val="28"/>
          <w:lang w:val="en-US"/>
        </w:rPr>
        <w:t>ci</w:t>
      </w:r>
      <w:r>
        <w:rPr>
          <w:sz w:val="28"/>
          <w:lang w:val="en-US"/>
        </w:rPr>
        <w:t>r</w:t>
      </w:r>
      <w:r>
        <w:rPr>
          <w:sz w:val="28"/>
          <w:lang w:val="en-US"/>
        </w:rPr>
        <w:t>cuit</w:t>
      </w:r>
      <w:r w:rsidRPr="00B912EA">
        <w:rPr>
          <w:sz w:val="28"/>
        </w:rPr>
        <w:t xml:space="preserve"> </w:t>
      </w:r>
      <w:r>
        <w:rPr>
          <w:sz w:val="28"/>
          <w:lang w:val="en-US"/>
        </w:rPr>
        <w:t>model</w:t>
      </w:r>
      <w:r w:rsidRPr="00B912EA">
        <w:rPr>
          <w:sz w:val="28"/>
        </w:rPr>
        <w:t xml:space="preserve"> (</w:t>
      </w:r>
      <w:r>
        <w:rPr>
          <w:sz w:val="28"/>
        </w:rPr>
        <w:t>модель, используемая для да</w:t>
      </w:r>
      <w:r>
        <w:rPr>
          <w:sz w:val="28"/>
        </w:rPr>
        <w:t>н</w:t>
      </w:r>
      <w:r>
        <w:rPr>
          <w:sz w:val="28"/>
        </w:rPr>
        <w:t>ной схемы).</w:t>
      </w:r>
    </w:p>
    <w:p w:rsidR="00B33062" w:rsidRPr="00A91B4E" w:rsidRDefault="00D85D57" w:rsidP="00B33062">
      <w:pPr>
        <w:jc w:val="both"/>
        <w:rPr>
          <w:sz w:val="28"/>
        </w:rPr>
      </w:pPr>
      <w:r>
        <w:rPr>
          <w:noProof/>
        </w:rPr>
        <w:object w:dxaOrig="3480" w:dyaOrig="2145" w14:anchorId="332E4A70">
          <v:shape id="_x0000_s1026" type="#_x0000_t75" alt="" style="position:absolute;left:0;text-align:left;margin-left:154.35pt;margin-top:6.5pt;width:175.85pt;height:207.3pt;z-index:251659264;mso-wrap-edited:f;mso-width-percent:0;mso-height-percent:0;mso-width-percent:0;mso-height-percent:0">
            <v:imagedata r:id="rId16" o:title=""/>
            <w10:wrap type="square" side="left"/>
          </v:shape>
          <o:OLEObject Type="Embed" ProgID="PBrush" ShapeID="_x0000_s1026" DrawAspect="Content" ObjectID="_1661535419" r:id="rId17"/>
        </w:object>
      </w:r>
      <w:r w:rsidR="00B33062">
        <w:t xml:space="preserve">                     </w:t>
      </w: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Pr="00B912EA" w:rsidRDefault="00B33062" w:rsidP="00B33062">
      <w:pPr>
        <w:pStyle w:val="a5"/>
        <w:jc w:val="center"/>
      </w:pPr>
    </w:p>
    <w:p w:rsidR="00B33062" w:rsidRDefault="00B33062" w:rsidP="00B33062">
      <w:pPr>
        <w:pStyle w:val="a5"/>
        <w:jc w:val="center"/>
      </w:pPr>
    </w:p>
    <w:p w:rsidR="00B33062" w:rsidRPr="0012528B" w:rsidRDefault="00B33062" w:rsidP="00B33062">
      <w:pPr>
        <w:pStyle w:val="a5"/>
        <w:jc w:val="center"/>
      </w:pPr>
      <w:r>
        <w:t>Рисунок 2.6</w:t>
      </w:r>
    </w:p>
    <w:p w:rsidR="00B33062" w:rsidRDefault="00B33062" w:rsidP="00B33062">
      <w:pPr>
        <w:jc w:val="both"/>
        <w:rPr>
          <w:lang w:val="ru-MD"/>
        </w:rPr>
      </w:pPr>
    </w:p>
    <w:p w:rsidR="00B33062" w:rsidRDefault="00B33062" w:rsidP="00B33062">
      <w:pPr>
        <w:jc w:val="center"/>
        <w:rPr>
          <w:sz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062"/>
    <w:rsid w:val="00024566"/>
    <w:rsid w:val="00230E63"/>
    <w:rsid w:val="006701F3"/>
    <w:rsid w:val="00B33062"/>
    <w:rsid w:val="00D85D5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8AD04157-F01E-2342-8160-998DABDB7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330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33062"/>
    <w:pPr>
      <w:keepNext/>
      <w:jc w:val="center"/>
      <w:outlineLvl w:val="0"/>
    </w:pPr>
    <w:rPr>
      <w:sz w:val="28"/>
    </w:rPr>
  </w:style>
  <w:style w:type="paragraph" w:styleId="5">
    <w:name w:val="heading 5"/>
    <w:basedOn w:val="a"/>
    <w:next w:val="a"/>
    <w:link w:val="50"/>
    <w:qFormat/>
    <w:rsid w:val="00B33062"/>
    <w:pPr>
      <w:keepNext/>
      <w:jc w:val="right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30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330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B33062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330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33062"/>
    <w:rPr>
      <w:sz w:val="28"/>
    </w:rPr>
  </w:style>
  <w:style w:type="character" w:customStyle="1" w:styleId="a6">
    <w:name w:val="Основной текст Знак"/>
    <w:basedOn w:val="a0"/>
    <w:link w:val="a5"/>
    <w:rsid w:val="00B3306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3.bin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2.bin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2173</Words>
  <Characters>12390</Characters>
  <Application>Microsoft Office Word</Application>
  <DocSecurity>0</DocSecurity>
  <Lines>103</Lines>
  <Paragraphs>29</Paragraphs>
  <ScaleCrop>false</ScaleCrop>
  <Company/>
  <LinksUpToDate>false</LinksUpToDate>
  <CharactersWithSpaces>14534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2020-09-13T14:47:00Z</dcterms:created>
  <dcterms:modified xsi:type="dcterms:W3CDTF">2020-09-13T14:47:00Z</dcterms:modified>
</cp:coreProperties>
</file>